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4E" w:rsidRDefault="0024504E" w:rsidP="00E42ABF"/>
    <w:p w:rsidR="00FB3247" w:rsidRPr="00D56E1C" w:rsidRDefault="00FB3247" w:rsidP="00FB3247">
      <w:pPr>
        <w:jc w:val="center"/>
        <w:rPr>
          <w:rFonts w:ascii="Arial" w:hAnsi="Arial" w:cs="Arial"/>
        </w:rPr>
      </w:pPr>
      <w:r w:rsidRPr="00D56E1C">
        <w:rPr>
          <w:rFonts w:ascii="Arial" w:hAnsi="Arial" w:cs="Arial"/>
        </w:rPr>
        <w:t>ZAPISNIK 3. SESTANKA MREŽE NVO JVZ SLOVENIJE</w:t>
      </w:r>
    </w:p>
    <w:p w:rsidR="00FB3247" w:rsidRDefault="00FB3247" w:rsidP="00FB3247"/>
    <w:p w:rsidR="00FB3247" w:rsidRDefault="00FB3247" w:rsidP="00FB3247"/>
    <w:p w:rsidR="00FB3247" w:rsidRPr="00D87BB0" w:rsidRDefault="00FB3247" w:rsidP="00FB3247">
      <w:pPr>
        <w:rPr>
          <w:rFonts w:ascii="Arial" w:hAnsi="Arial" w:cs="Arial"/>
        </w:rPr>
      </w:pPr>
      <w:r w:rsidRPr="00D87BB0">
        <w:rPr>
          <w:rFonts w:ascii="Arial" w:hAnsi="Arial" w:cs="Arial"/>
        </w:rPr>
        <w:t>Kraj: prostori DRPD Novo mesto, Novi trg 9, 8000 Novo mesto</w:t>
      </w:r>
    </w:p>
    <w:p w:rsidR="00FB3247" w:rsidRDefault="00FB3247" w:rsidP="00FB3247">
      <w:pPr>
        <w:rPr>
          <w:rFonts w:ascii="Arial" w:hAnsi="Arial" w:cs="Arial"/>
        </w:rPr>
      </w:pPr>
      <w:r w:rsidRPr="00D87BB0">
        <w:rPr>
          <w:rFonts w:ascii="Arial" w:hAnsi="Arial" w:cs="Arial"/>
        </w:rPr>
        <w:t xml:space="preserve">Datum in ura: </w:t>
      </w:r>
      <w:r>
        <w:rPr>
          <w:rFonts w:ascii="Arial" w:hAnsi="Arial" w:cs="Arial"/>
        </w:rPr>
        <w:t>11. 2</w:t>
      </w:r>
      <w:r w:rsidRPr="00D87BB0">
        <w:rPr>
          <w:rFonts w:ascii="Arial" w:hAnsi="Arial" w:cs="Arial"/>
        </w:rPr>
        <w:t>. 2015 ob 17.</w:t>
      </w:r>
      <w:r>
        <w:rPr>
          <w:rFonts w:ascii="Arial" w:hAnsi="Arial" w:cs="Arial"/>
        </w:rPr>
        <w:t>30</w:t>
      </w:r>
      <w:r w:rsidRPr="00D87BB0">
        <w:rPr>
          <w:rFonts w:ascii="Arial" w:hAnsi="Arial" w:cs="Arial"/>
        </w:rPr>
        <w:t xml:space="preserve"> </w:t>
      </w:r>
      <w:r>
        <w:rPr>
          <w:rFonts w:ascii="Arial" w:hAnsi="Arial" w:cs="Arial"/>
        </w:rPr>
        <w:t>uri</w:t>
      </w:r>
    </w:p>
    <w:p w:rsidR="00FB3247" w:rsidRDefault="00FB3247" w:rsidP="00FB3247">
      <w:pPr>
        <w:rPr>
          <w:rFonts w:ascii="Arial" w:hAnsi="Arial" w:cs="Arial"/>
        </w:rPr>
      </w:pPr>
    </w:p>
    <w:p w:rsidR="00FB3247" w:rsidRDefault="005351C9" w:rsidP="00FB3247">
      <w:pPr>
        <w:rPr>
          <w:rFonts w:ascii="Arial" w:hAnsi="Arial" w:cs="Arial"/>
        </w:rPr>
      </w:pPr>
      <w:r>
        <w:rPr>
          <w:rFonts w:ascii="Arial" w:hAnsi="Arial" w:cs="Arial"/>
        </w:rPr>
        <w:t>Uvodni pozdrav moderatorke, ki pove kako deluje mreža, da je danes že 3. sestanek in napove dnevni red.</w:t>
      </w:r>
    </w:p>
    <w:p w:rsidR="005351C9" w:rsidRDefault="005351C9" w:rsidP="00FB3247">
      <w:pPr>
        <w:rPr>
          <w:rFonts w:ascii="Arial" w:hAnsi="Arial" w:cs="Arial"/>
        </w:rPr>
      </w:pPr>
    </w:p>
    <w:p w:rsidR="005351C9" w:rsidRDefault="005351C9" w:rsidP="00FB3247">
      <w:pPr>
        <w:rPr>
          <w:rFonts w:ascii="Arial" w:hAnsi="Arial" w:cs="Arial"/>
        </w:rPr>
      </w:pPr>
      <w:r>
        <w:rPr>
          <w:rFonts w:ascii="Arial" w:hAnsi="Arial" w:cs="Arial"/>
        </w:rPr>
        <w:t>Dnevni red:</w:t>
      </w:r>
    </w:p>
    <w:p w:rsidR="005351C9" w:rsidRDefault="005351C9" w:rsidP="00FB3247">
      <w:pPr>
        <w:rPr>
          <w:rFonts w:ascii="Arial" w:hAnsi="Arial" w:cs="Arial"/>
        </w:rPr>
      </w:pPr>
      <w:r>
        <w:rPr>
          <w:rFonts w:ascii="Arial" w:hAnsi="Arial" w:cs="Arial"/>
        </w:rPr>
        <w:t>1. Ponovitev skupnostnega dogovora</w:t>
      </w:r>
    </w:p>
    <w:p w:rsidR="005351C9" w:rsidRDefault="005351C9" w:rsidP="00FB3247">
      <w:pPr>
        <w:rPr>
          <w:rFonts w:ascii="Arial" w:hAnsi="Arial" w:cs="Arial"/>
        </w:rPr>
      </w:pPr>
      <w:r>
        <w:rPr>
          <w:rFonts w:ascii="Arial" w:hAnsi="Arial" w:cs="Arial"/>
        </w:rPr>
        <w:t>2. Povzetek prejšnjega sestanka</w:t>
      </w:r>
    </w:p>
    <w:p w:rsidR="005351C9" w:rsidRDefault="005351C9" w:rsidP="00FB3247">
      <w:pPr>
        <w:rPr>
          <w:rFonts w:ascii="Arial" w:hAnsi="Arial" w:cs="Arial"/>
        </w:rPr>
      </w:pPr>
      <w:r>
        <w:rPr>
          <w:rFonts w:ascii="Arial" w:hAnsi="Arial" w:cs="Arial"/>
        </w:rPr>
        <w:t>3. Predstavitev RRP</w:t>
      </w:r>
    </w:p>
    <w:p w:rsidR="005351C9" w:rsidRDefault="005351C9" w:rsidP="00FB3247">
      <w:pPr>
        <w:rPr>
          <w:rFonts w:ascii="Arial" w:hAnsi="Arial" w:cs="Arial"/>
        </w:rPr>
      </w:pPr>
      <w:r>
        <w:rPr>
          <w:rFonts w:ascii="Arial" w:hAnsi="Arial" w:cs="Arial"/>
        </w:rPr>
        <w:t>4. Razprava</w:t>
      </w:r>
    </w:p>
    <w:p w:rsidR="005351C9" w:rsidRDefault="005351C9" w:rsidP="00FB3247">
      <w:pPr>
        <w:rPr>
          <w:rFonts w:ascii="Arial" w:hAnsi="Arial" w:cs="Arial"/>
        </w:rPr>
      </w:pPr>
      <w:r>
        <w:rPr>
          <w:rFonts w:ascii="Arial" w:hAnsi="Arial" w:cs="Arial"/>
        </w:rPr>
        <w:t>5. Zaključek</w:t>
      </w:r>
    </w:p>
    <w:p w:rsidR="005351C9" w:rsidRDefault="005351C9" w:rsidP="00FB3247">
      <w:pPr>
        <w:rPr>
          <w:rFonts w:ascii="Arial" w:hAnsi="Arial" w:cs="Arial"/>
        </w:rPr>
      </w:pPr>
    </w:p>
    <w:p w:rsidR="005351C9" w:rsidRPr="00A42149" w:rsidRDefault="005351C9" w:rsidP="00FB3247">
      <w:pPr>
        <w:rPr>
          <w:rFonts w:ascii="Arial" w:hAnsi="Arial" w:cs="Arial"/>
          <w:b/>
        </w:rPr>
      </w:pPr>
      <w:r w:rsidRPr="00A42149">
        <w:rPr>
          <w:rFonts w:ascii="Arial" w:hAnsi="Arial" w:cs="Arial"/>
          <w:b/>
        </w:rPr>
        <w:t>1. Ponovitev skupnostnega dogovora</w:t>
      </w:r>
    </w:p>
    <w:p w:rsidR="005351C9" w:rsidRDefault="005351C9" w:rsidP="00FB3247">
      <w:pPr>
        <w:rPr>
          <w:rFonts w:ascii="Arial" w:hAnsi="Arial" w:cs="Arial"/>
        </w:rPr>
      </w:pPr>
    </w:p>
    <w:p w:rsidR="005351C9" w:rsidRDefault="005351C9" w:rsidP="005351C9">
      <w:pPr>
        <w:jc w:val="both"/>
        <w:rPr>
          <w:rFonts w:ascii="Arial" w:hAnsi="Arial" w:cs="Arial"/>
        </w:rPr>
      </w:pPr>
      <w:r>
        <w:rPr>
          <w:rFonts w:ascii="Arial" w:hAnsi="Arial" w:cs="Arial"/>
        </w:rPr>
        <w:t>Pravila sodelovanja:</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 xml:space="preserve">Govori samo eden hkrati, </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 xml:space="preserve">k besedi se prijavimo z dvigom rok, </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 xml:space="preserve">prednost ima tisti, ki še ni govoril, </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da se vsi spoštujemo in ob žalitvah posredujemo,</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ne pustimo diskriminacije,</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nastopamo brez funkcij,</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diskusija vseh,</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držimo se točk dnevnega reda,</w:t>
      </w:r>
    </w:p>
    <w:p w:rsidR="005351C9" w:rsidRPr="008C6C97" w:rsidRDefault="005351C9" w:rsidP="005351C9">
      <w:pPr>
        <w:pStyle w:val="ListParagraph"/>
        <w:numPr>
          <w:ilvl w:val="0"/>
          <w:numId w:val="3"/>
        </w:numPr>
        <w:jc w:val="both"/>
        <w:rPr>
          <w:rFonts w:ascii="Arial" w:hAnsi="Arial" w:cs="Arial"/>
        </w:rPr>
      </w:pPr>
      <w:r w:rsidRPr="008C6C97">
        <w:rPr>
          <w:rFonts w:ascii="Arial" w:hAnsi="Arial" w:cs="Arial"/>
        </w:rPr>
        <w:t>načelo direktne akcije (tisti, ki predlaga neke rešitve ali izpostavi nek problem, je tudi sam aktivno vključen v njihovo reševanje in hkrati skušamo pritegniti še ostale, ki bodo pri reševanju problemov sodelovali).</w:t>
      </w:r>
    </w:p>
    <w:p w:rsidR="005351C9" w:rsidRDefault="005351C9" w:rsidP="005351C9">
      <w:pPr>
        <w:jc w:val="both"/>
        <w:rPr>
          <w:rFonts w:ascii="Arial" w:hAnsi="Arial" w:cs="Arial"/>
        </w:rPr>
      </w:pPr>
      <w:r>
        <w:rPr>
          <w:rFonts w:ascii="Arial" w:hAnsi="Arial" w:cs="Arial"/>
        </w:rPr>
        <w:t>Udeleženci se strinjajo</w:t>
      </w:r>
      <w:r w:rsidRPr="008C6C97">
        <w:rPr>
          <w:rFonts w:ascii="Arial" w:hAnsi="Arial" w:cs="Arial"/>
        </w:rPr>
        <w:t xml:space="preserve"> s pravili.</w:t>
      </w:r>
    </w:p>
    <w:p w:rsidR="005351C9" w:rsidRDefault="005351C9" w:rsidP="005351C9">
      <w:pPr>
        <w:jc w:val="both"/>
        <w:rPr>
          <w:rFonts w:ascii="Arial" w:hAnsi="Arial" w:cs="Arial"/>
        </w:rPr>
      </w:pPr>
      <w:r w:rsidRPr="0098179B">
        <w:rPr>
          <w:rFonts w:ascii="Arial" w:hAnsi="Arial" w:cs="Arial"/>
        </w:rPr>
        <w:t>Nato obrazl</w:t>
      </w:r>
      <w:r>
        <w:rPr>
          <w:rFonts w:ascii="Arial" w:hAnsi="Arial" w:cs="Arial"/>
        </w:rPr>
        <w:t>oži še ročne signale, ki jih bodo uporabljali, da si ne segaj</w:t>
      </w:r>
      <w:r w:rsidRPr="0098179B">
        <w:rPr>
          <w:rFonts w:ascii="Arial" w:hAnsi="Arial" w:cs="Arial"/>
        </w:rPr>
        <w:t>o</w:t>
      </w:r>
      <w:r>
        <w:rPr>
          <w:rFonts w:ascii="Arial" w:hAnsi="Arial" w:cs="Arial"/>
        </w:rPr>
        <w:t xml:space="preserve"> v besedo. </w:t>
      </w:r>
      <w:r w:rsidRPr="0098179B">
        <w:rPr>
          <w:rFonts w:ascii="Arial" w:hAnsi="Arial" w:cs="Arial"/>
        </w:rPr>
        <w:t>Vsi se strinjajo.</w:t>
      </w:r>
    </w:p>
    <w:p w:rsidR="005351C9" w:rsidRDefault="005351C9" w:rsidP="00FB3247">
      <w:pPr>
        <w:rPr>
          <w:rFonts w:ascii="Arial" w:hAnsi="Arial" w:cs="Arial"/>
        </w:rPr>
      </w:pPr>
    </w:p>
    <w:p w:rsidR="005351C9" w:rsidRPr="00A42149" w:rsidRDefault="005351C9" w:rsidP="008220ED">
      <w:pPr>
        <w:jc w:val="both"/>
        <w:rPr>
          <w:rFonts w:ascii="Arial" w:hAnsi="Arial" w:cs="Arial"/>
          <w:b/>
        </w:rPr>
      </w:pPr>
      <w:r w:rsidRPr="00A42149">
        <w:rPr>
          <w:rFonts w:ascii="Arial" w:hAnsi="Arial" w:cs="Arial"/>
          <w:b/>
        </w:rPr>
        <w:t>2. Povzetek prejšnjega sestanka</w:t>
      </w:r>
      <w:r w:rsidR="00A42149">
        <w:rPr>
          <w:rFonts w:ascii="Arial" w:hAnsi="Arial" w:cs="Arial"/>
          <w:b/>
        </w:rPr>
        <w:t xml:space="preserve"> in razprava o aktualnih zadevah</w:t>
      </w:r>
    </w:p>
    <w:p w:rsidR="005351C9" w:rsidRPr="008220ED" w:rsidRDefault="005351C9" w:rsidP="008220ED">
      <w:pPr>
        <w:jc w:val="both"/>
        <w:rPr>
          <w:rFonts w:ascii="Arial" w:hAnsi="Arial" w:cs="Arial"/>
        </w:rPr>
      </w:pPr>
    </w:p>
    <w:p w:rsidR="002F0F92" w:rsidRPr="008220ED" w:rsidRDefault="005351C9" w:rsidP="008220ED">
      <w:pPr>
        <w:jc w:val="both"/>
        <w:rPr>
          <w:rFonts w:ascii="Arial" w:hAnsi="Arial" w:cs="Arial"/>
        </w:rPr>
      </w:pPr>
      <w:r w:rsidRPr="008220ED">
        <w:rPr>
          <w:rFonts w:ascii="Arial" w:hAnsi="Arial" w:cs="Arial"/>
        </w:rPr>
        <w:t xml:space="preserve">Moderatorka pove, da je bilo na prejšnjem sestanku veliko govora in vprašanj o </w:t>
      </w:r>
      <w:r w:rsidR="00461A39" w:rsidRPr="008220ED">
        <w:rPr>
          <w:rFonts w:ascii="Arial" w:hAnsi="Arial" w:cs="Arial"/>
        </w:rPr>
        <w:t>Regionalnem razvojnem programu (RRP), od tega kako je nastal,</w:t>
      </w:r>
      <w:r w:rsidR="00BC625B" w:rsidRPr="008220ED">
        <w:rPr>
          <w:rFonts w:ascii="Arial" w:hAnsi="Arial" w:cs="Arial"/>
        </w:rPr>
        <w:t xml:space="preserve"> kaj pomeni, kdo je vključen, kateri projekte</w:t>
      </w:r>
      <w:r w:rsidR="00461A39" w:rsidRPr="008220ED">
        <w:rPr>
          <w:rFonts w:ascii="Arial" w:hAnsi="Arial" w:cs="Arial"/>
        </w:rPr>
        <w:t xml:space="preserve"> </w:t>
      </w:r>
      <w:r w:rsidR="00BC625B" w:rsidRPr="008220ED">
        <w:rPr>
          <w:rFonts w:ascii="Arial" w:hAnsi="Arial" w:cs="Arial"/>
        </w:rPr>
        <w:t xml:space="preserve">vsebuje. </w:t>
      </w:r>
      <w:r w:rsidR="00461A39" w:rsidRPr="008220ED">
        <w:rPr>
          <w:rFonts w:ascii="Arial" w:hAnsi="Arial" w:cs="Arial"/>
        </w:rPr>
        <w:t xml:space="preserve"> </w:t>
      </w:r>
      <w:r w:rsidR="00BC625B" w:rsidRPr="008220ED">
        <w:rPr>
          <w:rFonts w:ascii="Arial" w:hAnsi="Arial" w:cs="Arial"/>
        </w:rPr>
        <w:t xml:space="preserve">Udeleženci so se </w:t>
      </w:r>
      <w:r w:rsidR="00461A39" w:rsidRPr="008220ED">
        <w:rPr>
          <w:rFonts w:ascii="Arial" w:hAnsi="Arial" w:cs="Arial"/>
        </w:rPr>
        <w:t xml:space="preserve">zato dogovorili, da se na naslednji sestanek povabi načrtovalca RRP. </w:t>
      </w:r>
      <w:r w:rsidR="009D4AC6" w:rsidRPr="008220ED">
        <w:rPr>
          <w:rFonts w:ascii="Arial" w:hAnsi="Arial" w:cs="Arial"/>
        </w:rPr>
        <w:t>Na prejšnjem sestanku je bil prisoten  tudi član Razvojnega sveta regije (RSR), ki je obrazložil na kakšen način d</w:t>
      </w:r>
      <w:r w:rsidR="00BC625B" w:rsidRPr="008220ED">
        <w:rPr>
          <w:rFonts w:ascii="Arial" w:hAnsi="Arial" w:cs="Arial"/>
        </w:rPr>
        <w:t>eluje</w:t>
      </w:r>
      <w:r w:rsidR="009D4AC6" w:rsidRPr="008220ED">
        <w:rPr>
          <w:rFonts w:ascii="Arial" w:hAnsi="Arial" w:cs="Arial"/>
        </w:rPr>
        <w:t xml:space="preserve"> svet, </w:t>
      </w:r>
      <w:r w:rsidR="00BC625B" w:rsidRPr="008220ED">
        <w:rPr>
          <w:rFonts w:ascii="Arial" w:hAnsi="Arial" w:cs="Arial"/>
        </w:rPr>
        <w:t>poudaril je slabosti delovanja,</w:t>
      </w:r>
      <w:r w:rsidR="009D4AC6" w:rsidRPr="008220ED">
        <w:rPr>
          <w:rFonts w:ascii="Arial" w:hAnsi="Arial" w:cs="Arial"/>
        </w:rPr>
        <w:t xml:space="preserve"> </w:t>
      </w:r>
      <w:r w:rsidR="00BC625B" w:rsidRPr="008220ED">
        <w:rPr>
          <w:rFonts w:ascii="Arial" w:hAnsi="Arial" w:cs="Arial"/>
        </w:rPr>
        <w:t xml:space="preserve">to so </w:t>
      </w:r>
      <w:r w:rsidR="009D4AC6" w:rsidRPr="008220ED">
        <w:rPr>
          <w:rFonts w:ascii="Arial" w:hAnsi="Arial" w:cs="Arial"/>
        </w:rPr>
        <w:t>korespondenčne</w:t>
      </w:r>
      <w:r w:rsidR="00BC625B" w:rsidRPr="008220ED">
        <w:rPr>
          <w:rFonts w:ascii="Arial" w:hAnsi="Arial" w:cs="Arial"/>
        </w:rPr>
        <w:t xml:space="preserve"> seje</w:t>
      </w:r>
      <w:r w:rsidR="009D4AC6" w:rsidRPr="008220ED">
        <w:rPr>
          <w:rFonts w:ascii="Arial" w:hAnsi="Arial" w:cs="Arial"/>
        </w:rPr>
        <w:t xml:space="preserve">, ni konkretnih razprav. </w:t>
      </w:r>
      <w:r w:rsidR="00461A39" w:rsidRPr="008220ED">
        <w:rPr>
          <w:rFonts w:ascii="Arial" w:hAnsi="Arial" w:cs="Arial"/>
        </w:rPr>
        <w:t xml:space="preserve">Moderatorka </w:t>
      </w:r>
      <w:r w:rsidR="00461A39" w:rsidRPr="008220ED">
        <w:rPr>
          <w:rFonts w:ascii="Arial" w:hAnsi="Arial" w:cs="Arial"/>
        </w:rPr>
        <w:lastRenderedPageBreak/>
        <w:t xml:space="preserve">napove, da bo danes RRP predstavila gospa Mojca Špec Potočar. </w:t>
      </w:r>
      <w:r w:rsidR="00BC625B" w:rsidRPr="008220ED">
        <w:rPr>
          <w:rFonts w:ascii="Arial" w:hAnsi="Arial" w:cs="Arial"/>
        </w:rPr>
        <w:t>P</w:t>
      </w:r>
      <w:r w:rsidR="009D4AC6" w:rsidRPr="008220ED">
        <w:rPr>
          <w:rFonts w:ascii="Arial" w:hAnsi="Arial" w:cs="Arial"/>
        </w:rPr>
        <w:t xml:space="preserve">ribližujejo </w:t>
      </w:r>
      <w:r w:rsidR="00BC625B" w:rsidRPr="008220ED">
        <w:rPr>
          <w:rFonts w:ascii="Arial" w:hAnsi="Arial" w:cs="Arial"/>
        </w:rPr>
        <w:t xml:space="preserve">se </w:t>
      </w:r>
      <w:r w:rsidR="009D4AC6" w:rsidRPr="008220ED">
        <w:rPr>
          <w:rFonts w:ascii="Arial" w:hAnsi="Arial" w:cs="Arial"/>
        </w:rPr>
        <w:t xml:space="preserve">tudi volitve </w:t>
      </w:r>
      <w:r w:rsidR="002F0F92" w:rsidRPr="008220ED">
        <w:rPr>
          <w:rFonts w:ascii="Arial" w:hAnsi="Arial" w:cs="Arial"/>
        </w:rPr>
        <w:t>v Komisijo</w:t>
      </w:r>
      <w:r w:rsidR="003C47C9" w:rsidRPr="008220ED">
        <w:rPr>
          <w:rFonts w:ascii="Arial" w:hAnsi="Arial" w:cs="Arial"/>
        </w:rPr>
        <w:t xml:space="preserve"> za razvoj nevladnega sektorja Mestne občine Novo mesto</w:t>
      </w:r>
      <w:r w:rsidR="00BC625B" w:rsidRPr="008220ED">
        <w:rPr>
          <w:rFonts w:ascii="Arial" w:hAnsi="Arial" w:cs="Arial"/>
        </w:rPr>
        <w:t>, zato na kratko obrazloži kaj to pomeni</w:t>
      </w:r>
      <w:r w:rsidR="00496711" w:rsidRPr="008220ED">
        <w:rPr>
          <w:rFonts w:ascii="Arial" w:hAnsi="Arial" w:cs="Arial"/>
        </w:rPr>
        <w:t xml:space="preserve">. </w:t>
      </w:r>
      <w:r w:rsidR="00BC625B" w:rsidRPr="008220ED">
        <w:rPr>
          <w:rFonts w:ascii="Arial" w:hAnsi="Arial" w:cs="Arial"/>
        </w:rPr>
        <w:t>Pred začetkom sprejemanja kandidatur je p</w:t>
      </w:r>
      <w:r w:rsidR="00496711" w:rsidRPr="008220ED">
        <w:rPr>
          <w:rFonts w:ascii="Arial" w:hAnsi="Arial" w:cs="Arial"/>
        </w:rPr>
        <w:t xml:space="preserve">rišlo </w:t>
      </w:r>
      <w:r w:rsidR="002F0F92" w:rsidRPr="008220ED">
        <w:rPr>
          <w:rFonts w:ascii="Arial" w:hAnsi="Arial" w:cs="Arial"/>
        </w:rPr>
        <w:t>do prve spremembe in sicer,</w:t>
      </w:r>
      <w:r w:rsidR="00BC625B" w:rsidRPr="008220ED">
        <w:rPr>
          <w:rFonts w:ascii="Arial" w:hAnsi="Arial" w:cs="Arial"/>
        </w:rPr>
        <w:t xml:space="preserve"> kandidature lahko poleg</w:t>
      </w:r>
      <w:r w:rsidR="002F0F92" w:rsidRPr="008220ED">
        <w:rPr>
          <w:rFonts w:ascii="Arial" w:hAnsi="Arial" w:cs="Arial"/>
        </w:rPr>
        <w:t xml:space="preserve"> </w:t>
      </w:r>
      <w:r w:rsidR="00BC625B" w:rsidRPr="008220ED">
        <w:rPr>
          <w:rFonts w:ascii="Arial" w:hAnsi="Arial" w:cs="Arial"/>
        </w:rPr>
        <w:t>nevladnih organizacij</w:t>
      </w:r>
      <w:r w:rsidR="002F0F92" w:rsidRPr="008220ED">
        <w:rPr>
          <w:rFonts w:ascii="Arial" w:hAnsi="Arial" w:cs="Arial"/>
        </w:rPr>
        <w:t>, ki imajo sedež v Mestni občini Novo mesto</w:t>
      </w:r>
      <w:r w:rsidR="00BC625B" w:rsidRPr="008220ED">
        <w:rPr>
          <w:rFonts w:ascii="Arial" w:hAnsi="Arial" w:cs="Arial"/>
        </w:rPr>
        <w:t>, vlagajo še</w:t>
      </w:r>
      <w:r w:rsidR="002F0F92" w:rsidRPr="008220ED">
        <w:rPr>
          <w:rFonts w:ascii="Arial" w:hAnsi="Arial" w:cs="Arial"/>
        </w:rPr>
        <w:t xml:space="preserve"> nevladne organizacije, ki delujejo na območju Mestne občine Novo mesto, slednje bodo morale to dokazati</w:t>
      </w:r>
      <w:r w:rsidR="00077460" w:rsidRPr="008220ED">
        <w:rPr>
          <w:rFonts w:ascii="Arial" w:hAnsi="Arial" w:cs="Arial"/>
        </w:rPr>
        <w:t xml:space="preserve"> z dokumenti</w:t>
      </w:r>
      <w:r w:rsidR="002F0F92" w:rsidRPr="008220ED">
        <w:rPr>
          <w:rFonts w:ascii="Arial" w:hAnsi="Arial" w:cs="Arial"/>
        </w:rPr>
        <w:t>.</w:t>
      </w:r>
      <w:r w:rsidR="00077460" w:rsidRPr="008220ED">
        <w:rPr>
          <w:rFonts w:ascii="Arial" w:hAnsi="Arial" w:cs="Arial"/>
        </w:rPr>
        <w:t xml:space="preserve"> Komisija bo sestavljena iz 3 predstavnikov občinske uprave, 1 predstavnika Regijskega NVO centra in 3 predstavnikov nevladnih organizacij iz občine. Komisija se bo sestajala in razpravljala o aktualnih problemih nevladnih organizacij in bo posvetovalno telo župana. Mandat komisije je vezan na mandat župana. </w:t>
      </w:r>
    </w:p>
    <w:p w:rsidR="00077460" w:rsidRPr="008220ED" w:rsidRDefault="00077460" w:rsidP="008220ED">
      <w:pPr>
        <w:jc w:val="both"/>
        <w:rPr>
          <w:rFonts w:ascii="Arial" w:hAnsi="Arial" w:cs="Arial"/>
        </w:rPr>
      </w:pPr>
    </w:p>
    <w:p w:rsidR="00077460" w:rsidRPr="008220ED" w:rsidRDefault="00BC625B" w:rsidP="008220ED">
      <w:pPr>
        <w:jc w:val="both"/>
        <w:rPr>
          <w:rFonts w:ascii="Arial" w:hAnsi="Arial" w:cs="Arial"/>
        </w:rPr>
      </w:pPr>
      <w:r w:rsidRPr="008220ED">
        <w:rPr>
          <w:rFonts w:ascii="Arial" w:hAnsi="Arial" w:cs="Arial"/>
        </w:rPr>
        <w:t>U</w:t>
      </w:r>
      <w:r w:rsidR="00077460" w:rsidRPr="008220ED">
        <w:rPr>
          <w:rFonts w:ascii="Arial" w:hAnsi="Arial" w:cs="Arial"/>
        </w:rPr>
        <w:t xml:space="preserve">deleženka vpraša kdaj bodo zunaj razpisi Mestne občine Novo mesto. Moderatorka ji odgovori, da </w:t>
      </w:r>
      <w:r w:rsidR="00546FDB">
        <w:rPr>
          <w:rFonts w:ascii="Arial" w:hAnsi="Arial" w:cs="Arial"/>
        </w:rPr>
        <w:t>kmalu, verjetno še v februarju</w:t>
      </w:r>
      <w:r w:rsidR="00077460" w:rsidRPr="008220ED">
        <w:rPr>
          <w:rFonts w:ascii="Arial" w:hAnsi="Arial" w:cs="Arial"/>
        </w:rPr>
        <w:t>.</w:t>
      </w:r>
    </w:p>
    <w:p w:rsidR="00077460" w:rsidRPr="008220ED" w:rsidRDefault="00077460" w:rsidP="008220ED">
      <w:pPr>
        <w:jc w:val="both"/>
        <w:rPr>
          <w:rFonts w:ascii="Arial" w:hAnsi="Arial" w:cs="Arial"/>
        </w:rPr>
      </w:pPr>
    </w:p>
    <w:p w:rsidR="00077460" w:rsidRPr="008220ED" w:rsidRDefault="00F57516" w:rsidP="008220ED">
      <w:pPr>
        <w:jc w:val="both"/>
        <w:rPr>
          <w:rFonts w:ascii="Arial" w:hAnsi="Arial" w:cs="Arial"/>
        </w:rPr>
      </w:pPr>
      <w:r w:rsidRPr="008220ED">
        <w:rPr>
          <w:rFonts w:ascii="Arial" w:hAnsi="Arial" w:cs="Arial"/>
        </w:rPr>
        <w:t xml:space="preserve">Udeleženec vpraša kdo je bil v prejšnji komisiji. Moderatorka mu odgovori, da </w:t>
      </w:r>
      <w:r w:rsidR="00546FDB">
        <w:rPr>
          <w:rFonts w:ascii="Arial" w:hAnsi="Arial" w:cs="Arial"/>
        </w:rPr>
        <w:t>s strani NVO MPZ P</w:t>
      </w:r>
      <w:r w:rsidRPr="008220ED">
        <w:rPr>
          <w:rFonts w:ascii="Arial" w:hAnsi="Arial" w:cs="Arial"/>
        </w:rPr>
        <w:t>omlad, Društvo upokojencev</w:t>
      </w:r>
      <w:r w:rsidR="00546FDB">
        <w:rPr>
          <w:rFonts w:ascii="Arial" w:hAnsi="Arial" w:cs="Arial"/>
        </w:rPr>
        <w:t xml:space="preserve"> Novo mesto in Zavod LokalPatriot</w:t>
      </w:r>
      <w:r w:rsidRPr="008220ED">
        <w:rPr>
          <w:rFonts w:ascii="Arial" w:hAnsi="Arial" w:cs="Arial"/>
        </w:rPr>
        <w:t>.</w:t>
      </w:r>
    </w:p>
    <w:p w:rsidR="00F57516" w:rsidRPr="008220ED" w:rsidRDefault="00F57516" w:rsidP="008220ED">
      <w:pPr>
        <w:jc w:val="both"/>
        <w:rPr>
          <w:rFonts w:ascii="Arial" w:hAnsi="Arial" w:cs="Arial"/>
        </w:rPr>
      </w:pPr>
    </w:p>
    <w:p w:rsidR="005351C9" w:rsidRPr="008220ED" w:rsidRDefault="00F57516" w:rsidP="008220ED">
      <w:pPr>
        <w:jc w:val="both"/>
        <w:rPr>
          <w:rFonts w:ascii="Arial" w:hAnsi="Arial" w:cs="Arial"/>
        </w:rPr>
      </w:pPr>
      <w:r w:rsidRPr="008220ED">
        <w:rPr>
          <w:rFonts w:ascii="Arial" w:hAnsi="Arial" w:cs="Arial"/>
        </w:rPr>
        <w:t>Udeleženec poda predlog naj se tisti, ki bodo v komisiji, udeležujejo sestankov mreže, poročajo in upoštevajo njihove predloge.</w:t>
      </w:r>
    </w:p>
    <w:p w:rsidR="0012117D" w:rsidRPr="008220ED" w:rsidRDefault="0012117D" w:rsidP="008220ED">
      <w:pPr>
        <w:jc w:val="both"/>
        <w:rPr>
          <w:rFonts w:ascii="Arial" w:hAnsi="Arial" w:cs="Arial"/>
        </w:rPr>
      </w:pPr>
    </w:p>
    <w:p w:rsidR="0012117D" w:rsidRPr="008220ED" w:rsidRDefault="0012117D" w:rsidP="008220ED">
      <w:pPr>
        <w:jc w:val="both"/>
        <w:rPr>
          <w:rFonts w:ascii="Arial" w:hAnsi="Arial" w:cs="Arial"/>
        </w:rPr>
      </w:pPr>
      <w:r w:rsidRPr="008220ED">
        <w:rPr>
          <w:rFonts w:ascii="Arial" w:hAnsi="Arial" w:cs="Arial"/>
        </w:rPr>
        <w:t>Udeleženec vpraša kako potekajo volitve.</w:t>
      </w:r>
      <w:r w:rsidR="00B21312" w:rsidRPr="008220ED">
        <w:rPr>
          <w:rFonts w:ascii="Arial" w:hAnsi="Arial" w:cs="Arial"/>
        </w:rPr>
        <w:t xml:space="preserve"> </w:t>
      </w:r>
      <w:r w:rsidRPr="008220ED">
        <w:rPr>
          <w:rFonts w:ascii="Arial" w:hAnsi="Arial" w:cs="Arial"/>
        </w:rPr>
        <w:t>Moderatorka pove, da lahko kandidature podajo nevladne organizacije, ki imajo sedež na območju Mestne občine Novo mesto ali delujejo na območju Mestne občine Novo mesto</w:t>
      </w:r>
      <w:r w:rsidR="00C5330C" w:rsidRPr="008220ED">
        <w:rPr>
          <w:rFonts w:ascii="Arial" w:hAnsi="Arial" w:cs="Arial"/>
        </w:rPr>
        <w:t xml:space="preserve">. Nevladne organizacije predlagajo določeno osebo, ki mora s kandidaturo soglašati, predloge se lahko pošilja do 23. </w:t>
      </w:r>
      <w:r w:rsidR="00546FDB">
        <w:rPr>
          <w:rFonts w:ascii="Arial" w:hAnsi="Arial" w:cs="Arial"/>
        </w:rPr>
        <w:t xml:space="preserve">1. </w:t>
      </w:r>
      <w:r w:rsidR="00C5330C" w:rsidRPr="008220ED">
        <w:rPr>
          <w:rFonts w:ascii="Arial" w:hAnsi="Arial" w:cs="Arial"/>
        </w:rPr>
        <w:t>2015. Po tem datumu bo narejen pregled kandidatur in seznam, nato pa bodo potekale volitve. Vsaka nevladna organizacija lahko glasuje za največ 3 kandidate, obrazec se lahko pošlje ali prinese osebno. Ko so volitve končane, se prešteje glasove in tisti, ki bodo imeli največ glasov, bodo imenovani v komisijo.</w:t>
      </w:r>
    </w:p>
    <w:p w:rsidR="00C5330C" w:rsidRPr="008220ED" w:rsidRDefault="00C5330C" w:rsidP="008220ED">
      <w:pPr>
        <w:jc w:val="both"/>
        <w:rPr>
          <w:rFonts w:ascii="Arial" w:hAnsi="Arial" w:cs="Arial"/>
        </w:rPr>
      </w:pPr>
    </w:p>
    <w:p w:rsidR="00C5330C" w:rsidRPr="008220ED" w:rsidRDefault="00C5330C" w:rsidP="008220ED">
      <w:pPr>
        <w:jc w:val="both"/>
        <w:rPr>
          <w:rFonts w:ascii="Arial" w:hAnsi="Arial" w:cs="Arial"/>
        </w:rPr>
      </w:pPr>
      <w:r w:rsidRPr="008220ED">
        <w:rPr>
          <w:rFonts w:ascii="Arial" w:hAnsi="Arial" w:cs="Arial"/>
        </w:rPr>
        <w:t>Udeleženka predlaga, da bi bili predstavniki iz delovnih skupin, da ne bodo vsi iz istega področja.</w:t>
      </w:r>
    </w:p>
    <w:p w:rsidR="00C5330C" w:rsidRPr="008220ED" w:rsidRDefault="00C5330C" w:rsidP="008220ED">
      <w:pPr>
        <w:jc w:val="both"/>
        <w:rPr>
          <w:rFonts w:ascii="Arial" w:hAnsi="Arial" w:cs="Arial"/>
        </w:rPr>
      </w:pPr>
    </w:p>
    <w:p w:rsidR="00C5330C" w:rsidRPr="008220ED" w:rsidRDefault="00C5330C" w:rsidP="008220ED">
      <w:pPr>
        <w:jc w:val="both"/>
        <w:rPr>
          <w:rFonts w:ascii="Arial" w:hAnsi="Arial" w:cs="Arial"/>
        </w:rPr>
      </w:pPr>
      <w:r w:rsidRPr="008220ED">
        <w:rPr>
          <w:rFonts w:ascii="Arial" w:hAnsi="Arial" w:cs="Arial"/>
        </w:rPr>
        <w:t xml:space="preserve">Moderatorka ji obrazloži, da je pomembna kampanja, </w:t>
      </w:r>
      <w:r w:rsidR="00546FDB">
        <w:rPr>
          <w:rFonts w:ascii="Arial" w:hAnsi="Arial" w:cs="Arial"/>
        </w:rPr>
        <w:t>da</w:t>
      </w:r>
      <w:r w:rsidRPr="008220ED">
        <w:rPr>
          <w:rFonts w:ascii="Arial" w:hAnsi="Arial" w:cs="Arial"/>
        </w:rPr>
        <w:t xml:space="preserve"> se </w:t>
      </w:r>
      <w:r w:rsidR="00546FDB">
        <w:rPr>
          <w:rFonts w:ascii="Arial" w:hAnsi="Arial" w:cs="Arial"/>
        </w:rPr>
        <w:t xml:space="preserve">lahko </w:t>
      </w:r>
      <w:r w:rsidRPr="008220ED">
        <w:rPr>
          <w:rFonts w:ascii="Arial" w:hAnsi="Arial" w:cs="Arial"/>
        </w:rPr>
        <w:t>področno povežejo in predlagajo svojega kandidata.</w:t>
      </w:r>
    </w:p>
    <w:p w:rsidR="00C5330C" w:rsidRPr="008220ED" w:rsidRDefault="00C5330C" w:rsidP="008220ED">
      <w:pPr>
        <w:jc w:val="both"/>
        <w:rPr>
          <w:rFonts w:ascii="Arial" w:hAnsi="Arial" w:cs="Arial"/>
        </w:rPr>
      </w:pPr>
    </w:p>
    <w:p w:rsidR="00C5330C" w:rsidRPr="008220ED" w:rsidRDefault="00C5330C" w:rsidP="008220ED">
      <w:pPr>
        <w:jc w:val="both"/>
        <w:rPr>
          <w:rFonts w:ascii="Arial" w:hAnsi="Arial" w:cs="Arial"/>
        </w:rPr>
      </w:pPr>
      <w:r w:rsidRPr="008220ED">
        <w:rPr>
          <w:rFonts w:ascii="Arial" w:hAnsi="Arial" w:cs="Arial"/>
        </w:rPr>
        <w:t>Udeleženka vpraša ali je že v naprej določeno, da so v komisiji 3 predstavniki nevladnih organizacij. Moderatorka ji odgovori, da j</w:t>
      </w:r>
      <w:r w:rsidR="00546FDB">
        <w:rPr>
          <w:rFonts w:ascii="Arial" w:hAnsi="Arial" w:cs="Arial"/>
        </w:rPr>
        <w:t>e to v s strani NVO sprejetem Poslovniku opredeljeno</w:t>
      </w:r>
      <w:r w:rsidRPr="008220ED">
        <w:rPr>
          <w:rFonts w:ascii="Arial" w:hAnsi="Arial" w:cs="Arial"/>
        </w:rPr>
        <w:t>.</w:t>
      </w:r>
    </w:p>
    <w:p w:rsidR="00C5330C" w:rsidRPr="008220ED" w:rsidRDefault="00C5330C" w:rsidP="008220ED">
      <w:pPr>
        <w:jc w:val="both"/>
        <w:rPr>
          <w:rFonts w:ascii="Arial" w:hAnsi="Arial" w:cs="Arial"/>
        </w:rPr>
      </w:pPr>
    </w:p>
    <w:p w:rsidR="00C5330C" w:rsidRPr="008220ED" w:rsidRDefault="00C5330C" w:rsidP="008220ED">
      <w:pPr>
        <w:jc w:val="both"/>
        <w:rPr>
          <w:rFonts w:ascii="Arial" w:hAnsi="Arial" w:cs="Arial"/>
        </w:rPr>
      </w:pPr>
      <w:r w:rsidRPr="008220ED">
        <w:rPr>
          <w:rFonts w:ascii="Arial" w:hAnsi="Arial" w:cs="Arial"/>
        </w:rPr>
        <w:t>Udeleženec prosi moderatorko, če lahko obrazloži vlogo predstavnikov. Moderatorka pove, da gre pri komisiji za reševanje sistemskih ovir celotnega sektorja, to je problematika glede prostorov, razpiso</w:t>
      </w:r>
      <w:r w:rsidR="00546FDB">
        <w:rPr>
          <w:rFonts w:ascii="Arial" w:hAnsi="Arial" w:cs="Arial"/>
        </w:rPr>
        <w:t xml:space="preserve">v, poenostavitev obrazcev ipd. in ne za reševanje težav posameznega področja delovanja NVO ali partikularnih interesov posamezne NVO. </w:t>
      </w:r>
    </w:p>
    <w:p w:rsidR="00C5330C" w:rsidRPr="008220ED" w:rsidRDefault="00C5330C" w:rsidP="008220ED">
      <w:pPr>
        <w:jc w:val="both"/>
        <w:rPr>
          <w:rFonts w:ascii="Arial" w:hAnsi="Arial" w:cs="Arial"/>
        </w:rPr>
      </w:pPr>
    </w:p>
    <w:p w:rsidR="00C5330C" w:rsidRPr="008220ED" w:rsidRDefault="00C5330C" w:rsidP="008220ED">
      <w:pPr>
        <w:jc w:val="both"/>
        <w:rPr>
          <w:rFonts w:ascii="Arial" w:hAnsi="Arial" w:cs="Arial"/>
        </w:rPr>
      </w:pPr>
      <w:r w:rsidRPr="008220ED">
        <w:rPr>
          <w:rFonts w:ascii="Arial" w:hAnsi="Arial" w:cs="Arial"/>
        </w:rPr>
        <w:lastRenderedPageBreak/>
        <w:t>Udeleženka predlaga, da se na delovnih skupinah dogovorijo za osebo, ki bo kandidirala</w:t>
      </w:r>
      <w:r w:rsidR="008A68BC" w:rsidRPr="008220ED">
        <w:rPr>
          <w:rFonts w:ascii="Arial" w:hAnsi="Arial" w:cs="Arial"/>
        </w:rPr>
        <w:t xml:space="preserve"> in tako najbolj predstavljala delovno skupino.</w:t>
      </w:r>
    </w:p>
    <w:p w:rsidR="008A68BC" w:rsidRPr="008220ED" w:rsidRDefault="008A68BC" w:rsidP="008220ED">
      <w:pPr>
        <w:jc w:val="both"/>
        <w:rPr>
          <w:rFonts w:ascii="Arial" w:hAnsi="Arial" w:cs="Arial"/>
        </w:rPr>
      </w:pPr>
    </w:p>
    <w:p w:rsidR="008A68BC" w:rsidRPr="008220ED" w:rsidRDefault="008A68BC" w:rsidP="008220ED">
      <w:pPr>
        <w:jc w:val="both"/>
        <w:rPr>
          <w:rFonts w:ascii="Arial" w:hAnsi="Arial" w:cs="Arial"/>
        </w:rPr>
      </w:pPr>
      <w:r w:rsidRPr="008220ED">
        <w:rPr>
          <w:rFonts w:ascii="Arial" w:hAnsi="Arial" w:cs="Arial"/>
        </w:rPr>
        <w:t>Udeleženka vpraša ali se predstavnike da odstav</w:t>
      </w:r>
      <w:r w:rsidR="00546FDB">
        <w:rPr>
          <w:rFonts w:ascii="Arial" w:hAnsi="Arial" w:cs="Arial"/>
        </w:rPr>
        <w:t xml:space="preserve">it. Moderatorka pove, da takega </w:t>
      </w:r>
      <w:r w:rsidRPr="008220ED">
        <w:rPr>
          <w:rFonts w:ascii="Arial" w:hAnsi="Arial" w:cs="Arial"/>
        </w:rPr>
        <w:t>primera še ni bilo.</w:t>
      </w:r>
      <w:r w:rsidR="00546FDB">
        <w:rPr>
          <w:rFonts w:ascii="Arial" w:hAnsi="Arial" w:cs="Arial"/>
        </w:rPr>
        <w:t xml:space="preserve"> Mandat komisije traja za čas mandata župana MONM. </w:t>
      </w:r>
    </w:p>
    <w:p w:rsidR="008A68BC" w:rsidRPr="008220ED" w:rsidRDefault="008A68BC" w:rsidP="008220ED">
      <w:pPr>
        <w:jc w:val="both"/>
        <w:rPr>
          <w:rFonts w:ascii="Arial" w:hAnsi="Arial" w:cs="Arial"/>
        </w:rPr>
      </w:pPr>
    </w:p>
    <w:p w:rsidR="008A68BC" w:rsidRPr="008220ED" w:rsidRDefault="008A68BC" w:rsidP="008220ED">
      <w:pPr>
        <w:jc w:val="both"/>
        <w:rPr>
          <w:rFonts w:ascii="Arial" w:hAnsi="Arial" w:cs="Arial"/>
        </w:rPr>
      </w:pPr>
      <w:r w:rsidRPr="008220ED">
        <w:rPr>
          <w:rFonts w:ascii="Arial" w:hAnsi="Arial" w:cs="Arial"/>
        </w:rPr>
        <w:t xml:space="preserve">Udeleženec da predlog, da se </w:t>
      </w:r>
      <w:r w:rsidR="000C5267">
        <w:rPr>
          <w:rFonts w:ascii="Arial" w:hAnsi="Arial" w:cs="Arial"/>
        </w:rPr>
        <w:t xml:space="preserve">po izvolitvi </w:t>
      </w:r>
      <w:r w:rsidRPr="008220ED">
        <w:rPr>
          <w:rFonts w:ascii="Arial" w:hAnsi="Arial" w:cs="Arial"/>
        </w:rPr>
        <w:t xml:space="preserve">kandidati </w:t>
      </w:r>
      <w:r w:rsidR="000C5267">
        <w:rPr>
          <w:rFonts w:ascii="Arial" w:hAnsi="Arial" w:cs="Arial"/>
        </w:rPr>
        <w:t xml:space="preserve">redno udeležujejo sestankov Mreže NVO ter da se </w:t>
      </w:r>
      <w:r w:rsidRPr="008220ED">
        <w:rPr>
          <w:rFonts w:ascii="Arial" w:hAnsi="Arial" w:cs="Arial"/>
        </w:rPr>
        <w:t>pred volitvami predstavijo na sestanku mreže.</w:t>
      </w:r>
    </w:p>
    <w:p w:rsidR="008A68BC" w:rsidRPr="008220ED" w:rsidRDefault="008A68BC" w:rsidP="008220ED">
      <w:pPr>
        <w:jc w:val="both"/>
        <w:rPr>
          <w:rFonts w:ascii="Arial" w:hAnsi="Arial" w:cs="Arial"/>
        </w:rPr>
      </w:pPr>
    </w:p>
    <w:p w:rsidR="008A68BC" w:rsidRPr="008220ED" w:rsidRDefault="008A68BC" w:rsidP="008220ED">
      <w:pPr>
        <w:jc w:val="both"/>
        <w:rPr>
          <w:rFonts w:ascii="Arial" w:hAnsi="Arial" w:cs="Arial"/>
        </w:rPr>
      </w:pPr>
      <w:r w:rsidRPr="008220ED">
        <w:rPr>
          <w:rFonts w:ascii="Arial" w:hAnsi="Arial" w:cs="Arial"/>
        </w:rPr>
        <w:t xml:space="preserve">Moderatorka vpraša kdaj. </w:t>
      </w:r>
    </w:p>
    <w:p w:rsidR="008A68BC" w:rsidRPr="008220ED" w:rsidRDefault="008A68BC" w:rsidP="008220ED">
      <w:pPr>
        <w:jc w:val="both"/>
        <w:rPr>
          <w:rFonts w:ascii="Arial" w:hAnsi="Arial" w:cs="Arial"/>
        </w:rPr>
      </w:pPr>
    </w:p>
    <w:p w:rsidR="008A68BC" w:rsidRDefault="008A68BC" w:rsidP="008220ED">
      <w:pPr>
        <w:jc w:val="both"/>
        <w:rPr>
          <w:rFonts w:ascii="Arial" w:hAnsi="Arial" w:cs="Arial"/>
        </w:rPr>
      </w:pPr>
      <w:r w:rsidRPr="008220ED">
        <w:rPr>
          <w:rFonts w:ascii="Arial" w:hAnsi="Arial" w:cs="Arial"/>
        </w:rPr>
        <w:t>Predlog</w:t>
      </w:r>
      <w:r w:rsidR="008220ED">
        <w:rPr>
          <w:rFonts w:ascii="Arial" w:hAnsi="Arial" w:cs="Arial"/>
        </w:rPr>
        <w:t>:</w:t>
      </w:r>
      <w:r w:rsidRPr="008220ED">
        <w:rPr>
          <w:rFonts w:ascii="Arial" w:hAnsi="Arial" w:cs="Arial"/>
        </w:rPr>
        <w:t xml:space="preserve"> 25. 2. 2015 ob 17. uri </w:t>
      </w:r>
      <w:r w:rsidR="008220ED" w:rsidRPr="008220ED">
        <w:rPr>
          <w:rFonts w:ascii="Arial" w:hAnsi="Arial" w:cs="Arial"/>
        </w:rPr>
        <w:t xml:space="preserve">se </w:t>
      </w:r>
      <w:r w:rsidRPr="008220ED">
        <w:rPr>
          <w:rFonts w:ascii="Arial" w:hAnsi="Arial" w:cs="Arial"/>
        </w:rPr>
        <w:t>kandidati predstavijo na sestanku Mreže. Vsi se strinjajo.</w:t>
      </w:r>
    </w:p>
    <w:p w:rsidR="000C5267" w:rsidRDefault="000C5267" w:rsidP="008220ED">
      <w:pPr>
        <w:jc w:val="both"/>
        <w:rPr>
          <w:rFonts w:ascii="Arial" w:hAnsi="Arial" w:cs="Arial"/>
        </w:rPr>
      </w:pPr>
    </w:p>
    <w:p w:rsidR="000C5267" w:rsidRPr="000C5267" w:rsidRDefault="000C5267" w:rsidP="008220ED">
      <w:pPr>
        <w:jc w:val="both"/>
        <w:rPr>
          <w:rFonts w:ascii="Arial" w:hAnsi="Arial" w:cs="Arial"/>
          <w:b/>
        </w:rPr>
      </w:pPr>
      <w:r w:rsidRPr="000C5267">
        <w:rPr>
          <w:rFonts w:ascii="Arial" w:hAnsi="Arial" w:cs="Arial"/>
          <w:b/>
        </w:rPr>
        <w:t xml:space="preserve">Sklepi: </w:t>
      </w:r>
    </w:p>
    <w:p w:rsidR="000C5267" w:rsidRDefault="000C5267" w:rsidP="000C5267">
      <w:pPr>
        <w:pStyle w:val="ListParagraph"/>
        <w:numPr>
          <w:ilvl w:val="0"/>
          <w:numId w:val="4"/>
        </w:numPr>
        <w:jc w:val="both"/>
        <w:rPr>
          <w:rFonts w:ascii="Arial" w:hAnsi="Arial" w:cs="Arial"/>
        </w:rPr>
      </w:pPr>
      <w:r>
        <w:rPr>
          <w:rFonts w:ascii="Arial" w:hAnsi="Arial" w:cs="Arial"/>
        </w:rPr>
        <w:t>Predstavniki NVO v Komisiji za razvoj nevladnih organizacij v MONM se redno udeležujejo mesečnih sestankov Mreže NVO ter s tem omogočajo prenos informacij (poročanje o delu komisije, predlogi NVO za delo komisije ipd.). Sklep je soglasno sprejet.</w:t>
      </w:r>
    </w:p>
    <w:p w:rsidR="000C5267" w:rsidRPr="00A42149" w:rsidRDefault="000C5267" w:rsidP="00A42149">
      <w:pPr>
        <w:pStyle w:val="ListParagraph"/>
        <w:numPr>
          <w:ilvl w:val="0"/>
          <w:numId w:val="4"/>
        </w:numPr>
        <w:jc w:val="both"/>
        <w:rPr>
          <w:rFonts w:ascii="Arial" w:hAnsi="Arial" w:cs="Arial"/>
        </w:rPr>
      </w:pPr>
      <w:r>
        <w:rPr>
          <w:rFonts w:ascii="Arial" w:hAnsi="Arial" w:cs="Arial"/>
        </w:rPr>
        <w:t xml:space="preserve"> </w:t>
      </w:r>
      <w:r w:rsidR="00A42149">
        <w:rPr>
          <w:rFonts w:ascii="Arial" w:hAnsi="Arial" w:cs="Arial"/>
        </w:rPr>
        <w:t xml:space="preserve">Regijski NVO center pošlje vabilo vsem kandidatom in kandidatkam, da se na kratko predstavijo in pripravijo glavna področja, ki jih želijo razvijati v Komisiji in sicer na naslednjem sestanku Mreže NVO, </w:t>
      </w:r>
      <w:r w:rsidR="00A42149" w:rsidRPr="008220ED">
        <w:rPr>
          <w:rFonts w:ascii="Arial" w:hAnsi="Arial" w:cs="Arial"/>
        </w:rPr>
        <w:t xml:space="preserve">25. 2. 2015 ob 17. </w:t>
      </w:r>
      <w:r w:rsidR="00A42149">
        <w:rPr>
          <w:rFonts w:ascii="Arial" w:hAnsi="Arial" w:cs="Arial"/>
        </w:rPr>
        <w:t>u</w:t>
      </w:r>
      <w:r w:rsidR="00A42149" w:rsidRPr="008220ED">
        <w:rPr>
          <w:rFonts w:ascii="Arial" w:hAnsi="Arial" w:cs="Arial"/>
        </w:rPr>
        <w:t>ri</w:t>
      </w:r>
      <w:r w:rsidR="00A42149">
        <w:rPr>
          <w:rFonts w:ascii="Arial" w:hAnsi="Arial" w:cs="Arial"/>
        </w:rPr>
        <w:t xml:space="preserve">. </w:t>
      </w:r>
      <w:r w:rsidR="00A42149">
        <w:rPr>
          <w:rFonts w:ascii="Arial" w:hAnsi="Arial" w:cs="Arial"/>
        </w:rPr>
        <w:t>Sklep je soglasno sprejet.</w:t>
      </w:r>
    </w:p>
    <w:p w:rsidR="00FB3247" w:rsidRPr="008220ED" w:rsidRDefault="00FB3247" w:rsidP="008220ED">
      <w:pPr>
        <w:jc w:val="both"/>
        <w:rPr>
          <w:rFonts w:ascii="Arial" w:hAnsi="Arial" w:cs="Arial"/>
        </w:rPr>
      </w:pPr>
    </w:p>
    <w:p w:rsidR="008A68BC" w:rsidRPr="00A42149" w:rsidRDefault="008A68BC" w:rsidP="008220ED">
      <w:pPr>
        <w:jc w:val="both"/>
        <w:rPr>
          <w:rFonts w:ascii="Arial" w:hAnsi="Arial" w:cs="Arial"/>
          <w:b/>
        </w:rPr>
      </w:pPr>
      <w:r w:rsidRPr="00A42149">
        <w:rPr>
          <w:rFonts w:ascii="Arial" w:hAnsi="Arial" w:cs="Arial"/>
          <w:b/>
        </w:rPr>
        <w:t>3. Predstavitev RRP</w:t>
      </w:r>
    </w:p>
    <w:p w:rsidR="002F712F" w:rsidRPr="008220ED" w:rsidRDefault="002F712F" w:rsidP="008220ED">
      <w:pPr>
        <w:jc w:val="both"/>
        <w:rPr>
          <w:rFonts w:ascii="Arial" w:hAnsi="Arial" w:cs="Arial"/>
        </w:rPr>
      </w:pPr>
    </w:p>
    <w:p w:rsidR="002F712F" w:rsidRPr="008220ED" w:rsidRDefault="002F712F" w:rsidP="008220ED">
      <w:pPr>
        <w:jc w:val="both"/>
        <w:rPr>
          <w:rFonts w:ascii="Arial" w:hAnsi="Arial" w:cs="Arial"/>
        </w:rPr>
      </w:pPr>
      <w:r w:rsidRPr="008220ED">
        <w:rPr>
          <w:rFonts w:ascii="Arial" w:hAnsi="Arial" w:cs="Arial"/>
        </w:rPr>
        <w:t xml:space="preserve">Moderatorka pozdravi gostjo </w:t>
      </w:r>
      <w:r w:rsidR="007F0E0F" w:rsidRPr="008220ED">
        <w:rPr>
          <w:rFonts w:ascii="Arial" w:hAnsi="Arial" w:cs="Arial"/>
        </w:rPr>
        <w:t xml:space="preserve">gospo Mojco Špec Potočar iz Razvojnega centra Novo mesto, ki bo predstavila RRP. </w:t>
      </w:r>
    </w:p>
    <w:p w:rsidR="007F0E0F" w:rsidRPr="008220ED" w:rsidRDefault="007F0E0F" w:rsidP="008220ED">
      <w:pPr>
        <w:jc w:val="both"/>
        <w:rPr>
          <w:rFonts w:ascii="Arial" w:hAnsi="Arial" w:cs="Arial"/>
        </w:rPr>
      </w:pPr>
    </w:p>
    <w:p w:rsidR="007F0E0F" w:rsidRPr="008220ED" w:rsidRDefault="007F0E0F" w:rsidP="008220ED">
      <w:pPr>
        <w:jc w:val="both"/>
        <w:rPr>
          <w:rFonts w:ascii="Arial" w:hAnsi="Arial" w:cs="Arial"/>
        </w:rPr>
      </w:pPr>
      <w:r w:rsidRPr="008220ED">
        <w:rPr>
          <w:rFonts w:ascii="Arial" w:hAnsi="Arial" w:cs="Arial"/>
        </w:rPr>
        <w:t xml:space="preserve">Gospa pove, da je bilo dve leti nazaj podobno srečanje na temo RRP, v tem času pa ni država naredila nič. Ne ve se koliko denarja bo na voljo, ni nobenih končnih dogovorov, programsko obdobje pa se je začelo že leta 2014 in traja do leta 2020. </w:t>
      </w:r>
      <w:r w:rsidR="00CD4208" w:rsidRPr="008220ED">
        <w:rPr>
          <w:rFonts w:ascii="Arial" w:hAnsi="Arial" w:cs="Arial"/>
        </w:rPr>
        <w:t>Kolikor je do sedaj znano bo šla vlada v spremembo zakonodaje, ki je osnova za črpanje evropskih sredstev</w:t>
      </w:r>
      <w:r w:rsidR="0007385D" w:rsidRPr="008220ED">
        <w:rPr>
          <w:rFonts w:ascii="Arial" w:hAnsi="Arial" w:cs="Arial"/>
        </w:rPr>
        <w:t>, to je uredbe o RRP-jih in uredbe o kohezijski politiki.</w:t>
      </w:r>
      <w:r w:rsidRPr="008220ED">
        <w:rPr>
          <w:rFonts w:ascii="Arial" w:hAnsi="Arial" w:cs="Arial"/>
        </w:rPr>
        <w:t xml:space="preserve"> </w:t>
      </w:r>
      <w:r w:rsidR="009F211F" w:rsidRPr="008220ED">
        <w:rPr>
          <w:rFonts w:ascii="Arial" w:hAnsi="Arial" w:cs="Arial"/>
        </w:rPr>
        <w:t>Razpisi bodo šele v drugi polovici leta</w:t>
      </w:r>
      <w:r w:rsidR="00DC54D6" w:rsidRPr="008220ED">
        <w:rPr>
          <w:rFonts w:ascii="Arial" w:hAnsi="Arial" w:cs="Arial"/>
        </w:rPr>
        <w:t xml:space="preserve"> 2015. Splošni dokument pokriva potrebe regije, razdeljen je na 5 področij (gospodarstvo, človeški viri, </w:t>
      </w:r>
      <w:r w:rsidR="0007385D" w:rsidRPr="008220ED">
        <w:rPr>
          <w:rFonts w:ascii="Arial" w:hAnsi="Arial" w:cs="Arial"/>
        </w:rPr>
        <w:t>infrastruktura,</w:t>
      </w:r>
      <w:r w:rsidR="00B749BD">
        <w:rPr>
          <w:rFonts w:ascii="Arial" w:hAnsi="Arial" w:cs="Arial"/>
        </w:rPr>
        <w:t xml:space="preserve"> </w:t>
      </w:r>
      <w:r w:rsidR="0007385D" w:rsidRPr="008220ED">
        <w:rPr>
          <w:rFonts w:ascii="Arial" w:hAnsi="Arial" w:cs="Arial"/>
        </w:rPr>
        <w:t>okolje in prostor,</w:t>
      </w:r>
      <w:r w:rsidR="00DC54D6" w:rsidRPr="008220ED">
        <w:rPr>
          <w:rFonts w:ascii="Arial" w:hAnsi="Arial" w:cs="Arial"/>
        </w:rPr>
        <w:t xml:space="preserve"> </w:t>
      </w:r>
      <w:r w:rsidR="0007385D" w:rsidRPr="008220ED">
        <w:rPr>
          <w:rFonts w:ascii="Arial" w:hAnsi="Arial" w:cs="Arial"/>
        </w:rPr>
        <w:t xml:space="preserve">turizem in dediščina, </w:t>
      </w:r>
      <w:r w:rsidR="00DC54D6" w:rsidRPr="008220ED">
        <w:rPr>
          <w:rFonts w:ascii="Arial" w:hAnsi="Arial" w:cs="Arial"/>
        </w:rPr>
        <w:t>kmetijstvo</w:t>
      </w:r>
      <w:r w:rsidR="0007385D" w:rsidRPr="008220ED">
        <w:rPr>
          <w:rFonts w:ascii="Arial" w:hAnsi="Arial" w:cs="Arial"/>
        </w:rPr>
        <w:t xml:space="preserve"> in podeželje</w:t>
      </w:r>
      <w:r w:rsidR="00DC54D6" w:rsidRPr="008220ED">
        <w:rPr>
          <w:rFonts w:ascii="Arial" w:hAnsi="Arial" w:cs="Arial"/>
        </w:rPr>
        <w:t xml:space="preserve">). Predlogi </w:t>
      </w:r>
      <w:r w:rsidR="0007385D" w:rsidRPr="008220ED">
        <w:rPr>
          <w:rFonts w:ascii="Arial" w:hAnsi="Arial" w:cs="Arial"/>
        </w:rPr>
        <w:t>iz različnih strani</w:t>
      </w:r>
      <w:r w:rsidR="00DC54D6" w:rsidRPr="008220ED">
        <w:rPr>
          <w:rFonts w:ascii="Arial" w:hAnsi="Arial" w:cs="Arial"/>
        </w:rPr>
        <w:t xml:space="preserve"> so uvrščeni v 52 projektov, lahko se še kasneje dopolnjujejo. </w:t>
      </w:r>
      <w:r w:rsidR="001F5603" w:rsidRPr="008220ED">
        <w:rPr>
          <w:rFonts w:ascii="Arial" w:hAnsi="Arial" w:cs="Arial"/>
        </w:rPr>
        <w:t>V tem dokumentu je predvidenih</w:t>
      </w:r>
      <w:r w:rsidR="00DC54D6" w:rsidRPr="008220ED">
        <w:rPr>
          <w:rFonts w:ascii="Arial" w:hAnsi="Arial" w:cs="Arial"/>
        </w:rPr>
        <w:t xml:space="preserve"> 1,3 milijarde EUR sredstev, evropskih in lastnih</w:t>
      </w:r>
      <w:r w:rsidR="001F5603" w:rsidRPr="008220ED">
        <w:rPr>
          <w:rFonts w:ascii="Arial" w:hAnsi="Arial" w:cs="Arial"/>
        </w:rPr>
        <w:t>. Cela VZ Slovenija ima na voljo 853 milijonov EUR evropskih sredstev, kar pomeni, da ne bo dovolj sredstev za vse projekte</w:t>
      </w:r>
      <w:r w:rsidR="00164195" w:rsidRPr="008220ED">
        <w:rPr>
          <w:rFonts w:ascii="Arial" w:hAnsi="Arial" w:cs="Arial"/>
        </w:rPr>
        <w:t>, drugi pogoj pa je, da so projekti zreli, dovolj razdelani.</w:t>
      </w:r>
      <w:r w:rsidR="00AC44A2" w:rsidRPr="008220ED">
        <w:rPr>
          <w:rFonts w:ascii="Arial" w:hAnsi="Arial" w:cs="Arial"/>
        </w:rPr>
        <w:t xml:space="preserve"> </w:t>
      </w:r>
      <w:r w:rsidR="003373AB" w:rsidRPr="008220ED">
        <w:rPr>
          <w:rFonts w:ascii="Arial" w:hAnsi="Arial" w:cs="Arial"/>
        </w:rPr>
        <w:t>Po novem je Slovenija raz</w:t>
      </w:r>
      <w:r w:rsidR="00B749BD">
        <w:rPr>
          <w:rFonts w:ascii="Arial" w:hAnsi="Arial" w:cs="Arial"/>
        </w:rPr>
        <w:t>deljena na Vzhodno in Z</w:t>
      </w:r>
      <w:r w:rsidR="00AC44A2" w:rsidRPr="008220ED">
        <w:rPr>
          <w:rFonts w:ascii="Arial" w:hAnsi="Arial" w:cs="Arial"/>
        </w:rPr>
        <w:t>ahodno kohezijo</w:t>
      </w:r>
      <w:r w:rsidR="001F74FA" w:rsidRPr="008220ED">
        <w:rPr>
          <w:rFonts w:ascii="Arial" w:hAnsi="Arial" w:cs="Arial"/>
        </w:rPr>
        <w:t>, mi smo ena od regij Vzhodne kohezije. Za Vzhodno</w:t>
      </w:r>
      <w:r w:rsidR="003373AB" w:rsidRPr="008220ED">
        <w:rPr>
          <w:rFonts w:ascii="Arial" w:hAnsi="Arial" w:cs="Arial"/>
        </w:rPr>
        <w:t xml:space="preserve"> kohezijo je predvidenih 1 milijardo</w:t>
      </w:r>
      <w:r w:rsidR="001F74FA" w:rsidRPr="008220ED">
        <w:rPr>
          <w:rFonts w:ascii="Arial" w:hAnsi="Arial" w:cs="Arial"/>
        </w:rPr>
        <w:t xml:space="preserve"> 26</w:t>
      </w:r>
      <w:r w:rsidR="003373AB" w:rsidRPr="008220ED">
        <w:rPr>
          <w:rFonts w:ascii="Arial" w:hAnsi="Arial" w:cs="Arial"/>
        </w:rPr>
        <w:t>0 milijonov</w:t>
      </w:r>
      <w:r w:rsidR="001F74FA" w:rsidRPr="008220ED">
        <w:rPr>
          <w:rFonts w:ascii="Arial" w:hAnsi="Arial" w:cs="Arial"/>
        </w:rPr>
        <w:t xml:space="preserve"> EUR, za Zahodno kohezijo pa 847 milijonov EUR. </w:t>
      </w:r>
      <w:r w:rsidR="00BE492D" w:rsidRPr="008220ED">
        <w:rPr>
          <w:rFonts w:ascii="Arial" w:hAnsi="Arial" w:cs="Arial"/>
        </w:rPr>
        <w:t xml:space="preserve">Partnerski sporazum je bil sprejet oktobra 2014, operativni program pa je bil sprejet decembra 2014. Vsi ti dokumenti so na spletni strani Razvojnega centra in Ministrstva </w:t>
      </w:r>
      <w:r w:rsidR="00BE492D" w:rsidRPr="008220ED">
        <w:rPr>
          <w:rFonts w:ascii="Arial" w:hAnsi="Arial" w:cs="Arial"/>
        </w:rPr>
        <w:lastRenderedPageBreak/>
        <w:t>za gospodarstvo in tehnologijo. Z</w:t>
      </w:r>
      <w:r w:rsidR="001F74FA" w:rsidRPr="008220ED">
        <w:rPr>
          <w:rFonts w:ascii="Arial" w:hAnsi="Arial" w:cs="Arial"/>
        </w:rPr>
        <w:t>a privatni sektor</w:t>
      </w:r>
      <w:r w:rsidR="00BE492D" w:rsidRPr="008220ED">
        <w:rPr>
          <w:rFonts w:ascii="Arial" w:hAnsi="Arial" w:cs="Arial"/>
        </w:rPr>
        <w:t xml:space="preserve"> ni več toliko nepovratnih sredstev, so predvsem povratna</w:t>
      </w:r>
      <w:r w:rsidR="001F74FA" w:rsidRPr="008220ED">
        <w:rPr>
          <w:rFonts w:ascii="Arial" w:hAnsi="Arial" w:cs="Arial"/>
        </w:rPr>
        <w:t xml:space="preserve">, ne toliko za infrastrukturo, temveč za obnovo in programe. Partnerski sporazum med EU in Slovenijo </w:t>
      </w:r>
      <w:r w:rsidR="00B749BD">
        <w:rPr>
          <w:rFonts w:ascii="Arial" w:hAnsi="Arial" w:cs="Arial"/>
        </w:rPr>
        <w:t xml:space="preserve">predvideva </w:t>
      </w:r>
      <w:r w:rsidR="001F74FA" w:rsidRPr="008220ED">
        <w:rPr>
          <w:rFonts w:ascii="Arial" w:hAnsi="Arial" w:cs="Arial"/>
        </w:rPr>
        <w:t>mehke vsebine (</w:t>
      </w:r>
      <w:r w:rsidR="006F4DD7" w:rsidRPr="008220ED">
        <w:rPr>
          <w:rFonts w:ascii="Arial" w:hAnsi="Arial" w:cs="Arial"/>
        </w:rPr>
        <w:t xml:space="preserve">socialno podjetništvo, trajnostni razvoj, boljše stanje in bivanje v okolju, </w:t>
      </w:r>
      <w:r w:rsidR="00B749BD">
        <w:rPr>
          <w:rFonts w:ascii="Arial" w:hAnsi="Arial" w:cs="Arial"/>
        </w:rPr>
        <w:t>boljša</w:t>
      </w:r>
      <w:r w:rsidR="003373AB" w:rsidRPr="008220ED">
        <w:rPr>
          <w:rFonts w:ascii="Arial" w:hAnsi="Arial" w:cs="Arial"/>
        </w:rPr>
        <w:t xml:space="preserve"> pokritost z internetom, zaposlovanje, socialno vključevanje, zmanjševanje revščine</w:t>
      </w:r>
      <w:r w:rsidR="00BE492D" w:rsidRPr="008220ED">
        <w:rPr>
          <w:rFonts w:ascii="Arial" w:hAnsi="Arial" w:cs="Arial"/>
        </w:rPr>
        <w:t xml:space="preserve">. </w:t>
      </w:r>
      <w:r w:rsidR="003321B8" w:rsidRPr="008220ED">
        <w:rPr>
          <w:rFonts w:ascii="Arial" w:hAnsi="Arial" w:cs="Arial"/>
        </w:rPr>
        <w:t>V našem RRP-ju smo</w:t>
      </w:r>
      <w:r w:rsidR="00B749BD">
        <w:rPr>
          <w:rFonts w:ascii="Arial" w:hAnsi="Arial" w:cs="Arial"/>
        </w:rPr>
        <w:t xml:space="preserve"> predvideli vse vire, Podonavsko strategijo, Jonsko strategijo</w:t>
      </w:r>
      <w:r w:rsidR="003321B8" w:rsidRPr="008220ED">
        <w:rPr>
          <w:rFonts w:ascii="Arial" w:hAnsi="Arial" w:cs="Arial"/>
        </w:rPr>
        <w:t>, čezmejna sodelovanja, transnacionalna sodelovanja, Erasmus, Cosme.</w:t>
      </w:r>
      <w:r w:rsidR="000813B2" w:rsidRPr="008220ED">
        <w:rPr>
          <w:rFonts w:ascii="Arial" w:hAnsi="Arial" w:cs="Arial"/>
        </w:rPr>
        <w:t xml:space="preserve"> </w:t>
      </w:r>
      <w:r w:rsidR="009A3555" w:rsidRPr="008220ED">
        <w:rPr>
          <w:rFonts w:ascii="Arial" w:hAnsi="Arial" w:cs="Arial"/>
        </w:rPr>
        <w:t xml:space="preserve">Garancijska shema za izvajanje in delovanje nevladnih organizacij, to je projekt, ki je napisan in je eden od 10 regijskih projektov, ki je nacionalnega pomena.  </w:t>
      </w:r>
      <w:r w:rsidR="00497ACF" w:rsidRPr="008220ED">
        <w:rPr>
          <w:rFonts w:ascii="Arial" w:hAnsi="Arial" w:cs="Arial"/>
        </w:rPr>
        <w:t xml:space="preserve">Želijo si izvozno, povezano, trajnostno </w:t>
      </w:r>
      <w:r w:rsidR="009A3555" w:rsidRPr="008220ED">
        <w:rPr>
          <w:rFonts w:ascii="Arial" w:hAnsi="Arial" w:cs="Arial"/>
        </w:rPr>
        <w:t>odgovorno</w:t>
      </w:r>
      <w:r w:rsidR="00497ACF" w:rsidRPr="008220ED">
        <w:rPr>
          <w:rFonts w:ascii="Arial" w:hAnsi="Arial" w:cs="Arial"/>
        </w:rPr>
        <w:t xml:space="preserve"> regijo. </w:t>
      </w:r>
      <w:r w:rsidR="009A3555" w:rsidRPr="008220ED">
        <w:rPr>
          <w:rFonts w:ascii="Arial" w:hAnsi="Arial" w:cs="Arial"/>
        </w:rPr>
        <w:t>Naša regija</w:t>
      </w:r>
      <w:r w:rsidR="00B749BD">
        <w:rPr>
          <w:rFonts w:ascii="Arial" w:hAnsi="Arial" w:cs="Arial"/>
        </w:rPr>
        <w:t xml:space="preserve"> je</w:t>
      </w:r>
      <w:r w:rsidR="009A3555" w:rsidRPr="008220ED">
        <w:rPr>
          <w:rFonts w:ascii="Arial" w:hAnsi="Arial" w:cs="Arial"/>
        </w:rPr>
        <w:t xml:space="preserve"> že tri leta </w:t>
      </w:r>
      <w:r w:rsidR="001409FD" w:rsidRPr="008220ED">
        <w:rPr>
          <w:rFonts w:ascii="Arial" w:hAnsi="Arial" w:cs="Arial"/>
        </w:rPr>
        <w:t xml:space="preserve">prva </w:t>
      </w:r>
      <w:r w:rsidR="009A3555" w:rsidRPr="008220ED">
        <w:rPr>
          <w:rFonts w:ascii="Arial" w:hAnsi="Arial" w:cs="Arial"/>
        </w:rPr>
        <w:t>po izvozu, t</w:t>
      </w:r>
      <w:r w:rsidR="00497ACF" w:rsidRPr="008220ED">
        <w:rPr>
          <w:rFonts w:ascii="Arial" w:hAnsi="Arial" w:cs="Arial"/>
        </w:rPr>
        <w:t>o nas loči od drugih in nam daje</w:t>
      </w:r>
      <w:r w:rsidR="00F31440" w:rsidRPr="008220ED">
        <w:rPr>
          <w:rFonts w:ascii="Arial" w:hAnsi="Arial" w:cs="Arial"/>
        </w:rPr>
        <w:t xml:space="preserve"> konkurenčno</w:t>
      </w:r>
      <w:r w:rsidR="00497ACF" w:rsidRPr="008220ED">
        <w:rPr>
          <w:rFonts w:ascii="Arial" w:hAnsi="Arial" w:cs="Arial"/>
        </w:rPr>
        <w:t xml:space="preserve"> prednost, čeprav na ministrstvu niso mnenja, da je to </w:t>
      </w:r>
      <w:r w:rsidR="00F31440" w:rsidRPr="008220ED">
        <w:rPr>
          <w:rFonts w:ascii="Arial" w:hAnsi="Arial" w:cs="Arial"/>
        </w:rPr>
        <w:t xml:space="preserve">razvojna </w:t>
      </w:r>
      <w:r w:rsidR="00497ACF" w:rsidRPr="008220ED">
        <w:rPr>
          <w:rFonts w:ascii="Arial" w:hAnsi="Arial" w:cs="Arial"/>
        </w:rPr>
        <w:t>special</w:t>
      </w:r>
      <w:r w:rsidR="00F31440" w:rsidRPr="008220ED">
        <w:rPr>
          <w:rFonts w:ascii="Arial" w:hAnsi="Arial" w:cs="Arial"/>
        </w:rPr>
        <w:t>izacija</w:t>
      </w:r>
      <w:r w:rsidR="00497ACF" w:rsidRPr="008220ED">
        <w:rPr>
          <w:rFonts w:ascii="Arial" w:hAnsi="Arial" w:cs="Arial"/>
        </w:rPr>
        <w:t xml:space="preserve">. </w:t>
      </w:r>
      <w:r w:rsidR="00F31440" w:rsidRPr="008220ED">
        <w:rPr>
          <w:rFonts w:ascii="Arial" w:hAnsi="Arial" w:cs="Arial"/>
        </w:rPr>
        <w:t xml:space="preserve">Še vedno stojijo za tem, da to je specializacija regije. </w:t>
      </w:r>
    </w:p>
    <w:p w:rsidR="00497ACF" w:rsidRPr="008220ED" w:rsidRDefault="00F31440" w:rsidP="008220ED">
      <w:pPr>
        <w:jc w:val="both"/>
        <w:rPr>
          <w:rFonts w:ascii="Arial" w:hAnsi="Arial" w:cs="Arial"/>
        </w:rPr>
      </w:pPr>
      <w:r w:rsidRPr="008220ED">
        <w:rPr>
          <w:rFonts w:ascii="Arial" w:hAnsi="Arial" w:cs="Arial"/>
        </w:rPr>
        <w:t>Dokument so že d</w:t>
      </w:r>
      <w:r w:rsidR="00497ACF" w:rsidRPr="008220ED">
        <w:rPr>
          <w:rFonts w:ascii="Arial" w:hAnsi="Arial" w:cs="Arial"/>
        </w:rPr>
        <w:t xml:space="preserve">vakrat so oddali v dopolnitev (31.7. 2014 in 31. 12. 2014), </w:t>
      </w:r>
      <w:r w:rsidRPr="008220ED">
        <w:rPr>
          <w:rFonts w:ascii="Arial" w:hAnsi="Arial" w:cs="Arial"/>
        </w:rPr>
        <w:t>trenutni dokum</w:t>
      </w:r>
      <w:r w:rsidR="00707FBE" w:rsidRPr="008220ED">
        <w:rPr>
          <w:rFonts w:ascii="Arial" w:hAnsi="Arial" w:cs="Arial"/>
        </w:rPr>
        <w:t xml:space="preserve">ent obsega 600 strani, vendar ministrstvo </w:t>
      </w:r>
      <w:r w:rsidR="00B749BD">
        <w:rPr>
          <w:rFonts w:ascii="Arial" w:hAnsi="Arial" w:cs="Arial"/>
        </w:rPr>
        <w:t xml:space="preserve">zahteva </w:t>
      </w:r>
      <w:r w:rsidR="00707FBE" w:rsidRPr="008220ED">
        <w:rPr>
          <w:rFonts w:ascii="Arial" w:hAnsi="Arial" w:cs="Arial"/>
        </w:rPr>
        <w:t>krajš</w:t>
      </w:r>
      <w:r w:rsidR="00B749BD">
        <w:rPr>
          <w:rFonts w:ascii="Arial" w:hAnsi="Arial" w:cs="Arial"/>
        </w:rPr>
        <w:t>o verzijo</w:t>
      </w:r>
      <w:r w:rsidR="00707FBE" w:rsidRPr="008220ED">
        <w:rPr>
          <w:rFonts w:ascii="Arial" w:hAnsi="Arial" w:cs="Arial"/>
        </w:rPr>
        <w:t xml:space="preserve"> na 250 </w:t>
      </w:r>
      <w:r w:rsidR="00D02B67">
        <w:rPr>
          <w:rFonts w:ascii="Arial" w:hAnsi="Arial" w:cs="Arial"/>
        </w:rPr>
        <w:t>straneh</w:t>
      </w:r>
      <w:r w:rsidR="00707FBE" w:rsidRPr="008220ED">
        <w:rPr>
          <w:rFonts w:ascii="Arial" w:hAnsi="Arial" w:cs="Arial"/>
        </w:rPr>
        <w:t xml:space="preserve"> in zniž</w:t>
      </w:r>
      <w:r w:rsidR="00D02B67">
        <w:rPr>
          <w:rFonts w:ascii="Arial" w:hAnsi="Arial" w:cs="Arial"/>
        </w:rPr>
        <w:t>anje sredstev</w:t>
      </w:r>
      <w:r w:rsidR="00707FBE" w:rsidRPr="008220ED">
        <w:rPr>
          <w:rFonts w:ascii="Arial" w:hAnsi="Arial" w:cs="Arial"/>
        </w:rPr>
        <w:t>. RRP bo</w:t>
      </w:r>
      <w:r w:rsidR="002C55CD" w:rsidRPr="008220ED">
        <w:rPr>
          <w:rFonts w:ascii="Arial" w:hAnsi="Arial" w:cs="Arial"/>
        </w:rPr>
        <w:t>do zožali, vendar bodo notri ostali opisi</w:t>
      </w:r>
      <w:r w:rsidR="00707FBE" w:rsidRPr="008220ED">
        <w:rPr>
          <w:rFonts w:ascii="Arial" w:hAnsi="Arial" w:cs="Arial"/>
        </w:rPr>
        <w:t xml:space="preserve"> vseh 52 projektov, delovna verzija bo ostala na Razvojnem centru Novo mesto, lahko se jo dopolnjuje. Razvojni center Novo mesto je odgovoren za dokončanje RRP-ja. Svet regije mora potrditi predlog RRP kot celovit razvojni projekt, 23. 2. 2015 bo še enkrat potekala seja za dokončno potrditev. </w:t>
      </w:r>
      <w:r w:rsidR="001409FD" w:rsidRPr="008220ED">
        <w:rPr>
          <w:rFonts w:ascii="Arial" w:hAnsi="Arial" w:cs="Arial"/>
        </w:rPr>
        <w:t>Razvojni svet regije (tukaj so tudi predstavniki nevladnih organizacij) potrdi dokument, k</w:t>
      </w:r>
      <w:r w:rsidR="00707FBE" w:rsidRPr="008220ED">
        <w:rPr>
          <w:rFonts w:ascii="Arial" w:hAnsi="Arial" w:cs="Arial"/>
        </w:rPr>
        <w:t>o bodo pridobili mnenje ministrstva in bo dokument</w:t>
      </w:r>
      <w:r w:rsidR="001409FD" w:rsidRPr="008220ED">
        <w:rPr>
          <w:rFonts w:ascii="Arial" w:hAnsi="Arial" w:cs="Arial"/>
        </w:rPr>
        <w:t xml:space="preserve"> že potrdil</w:t>
      </w:r>
      <w:r w:rsidR="00707FBE" w:rsidRPr="008220ED">
        <w:rPr>
          <w:rFonts w:ascii="Arial" w:hAnsi="Arial" w:cs="Arial"/>
        </w:rPr>
        <w:t xml:space="preserve"> </w:t>
      </w:r>
      <w:r w:rsidR="001409FD" w:rsidRPr="008220ED">
        <w:rPr>
          <w:rFonts w:ascii="Arial" w:hAnsi="Arial" w:cs="Arial"/>
        </w:rPr>
        <w:t>Svet regije</w:t>
      </w:r>
      <w:r w:rsidR="00707FBE" w:rsidRPr="008220ED">
        <w:rPr>
          <w:rFonts w:ascii="Arial" w:hAnsi="Arial" w:cs="Arial"/>
        </w:rPr>
        <w:t xml:space="preserve">. </w:t>
      </w:r>
      <w:r w:rsidR="001409FD" w:rsidRPr="008220ED">
        <w:rPr>
          <w:rFonts w:ascii="Arial" w:hAnsi="Arial" w:cs="Arial"/>
        </w:rPr>
        <w:t>Ni vse vezano na RRP, r</w:t>
      </w:r>
      <w:r w:rsidR="00707FBE" w:rsidRPr="008220ED">
        <w:rPr>
          <w:rFonts w:ascii="Arial" w:hAnsi="Arial" w:cs="Arial"/>
        </w:rPr>
        <w:t>azpisi ministrstev</w:t>
      </w:r>
      <w:r w:rsidR="001409FD" w:rsidRPr="008220ED">
        <w:rPr>
          <w:rFonts w:ascii="Arial" w:hAnsi="Arial" w:cs="Arial"/>
        </w:rPr>
        <w:t xml:space="preserve"> se</w:t>
      </w:r>
      <w:r w:rsidR="00707FBE" w:rsidRPr="008220ED">
        <w:rPr>
          <w:rFonts w:ascii="Arial" w:hAnsi="Arial" w:cs="Arial"/>
        </w:rPr>
        <w:t xml:space="preserve"> </w:t>
      </w:r>
      <w:r w:rsidR="00F02E6D" w:rsidRPr="008220ED">
        <w:rPr>
          <w:rFonts w:ascii="Arial" w:hAnsi="Arial" w:cs="Arial"/>
        </w:rPr>
        <w:t xml:space="preserve">bodo </w:t>
      </w:r>
      <w:r w:rsidR="001409FD" w:rsidRPr="008220ED">
        <w:rPr>
          <w:rFonts w:ascii="Arial" w:hAnsi="Arial" w:cs="Arial"/>
        </w:rPr>
        <w:t>nadalj</w:t>
      </w:r>
      <w:r w:rsidR="00F02E6D" w:rsidRPr="008220ED">
        <w:rPr>
          <w:rFonts w:ascii="Arial" w:hAnsi="Arial" w:cs="Arial"/>
        </w:rPr>
        <w:t>evali</w:t>
      </w:r>
      <w:r w:rsidR="00707FBE" w:rsidRPr="008220ED">
        <w:rPr>
          <w:rFonts w:ascii="Arial" w:hAnsi="Arial" w:cs="Arial"/>
        </w:rPr>
        <w:t xml:space="preserve"> tako kot do sedaj.</w:t>
      </w:r>
    </w:p>
    <w:p w:rsidR="00707FBE" w:rsidRPr="008220ED" w:rsidRDefault="00707FBE" w:rsidP="008220ED">
      <w:pPr>
        <w:jc w:val="both"/>
        <w:rPr>
          <w:rFonts w:ascii="Arial" w:hAnsi="Arial" w:cs="Arial"/>
        </w:rPr>
      </w:pPr>
    </w:p>
    <w:p w:rsidR="00707FBE" w:rsidRPr="008220ED" w:rsidRDefault="00F02E6D" w:rsidP="008220ED">
      <w:pPr>
        <w:jc w:val="both"/>
        <w:rPr>
          <w:rFonts w:ascii="Arial" w:hAnsi="Arial" w:cs="Arial"/>
        </w:rPr>
      </w:pPr>
      <w:r w:rsidRPr="008220ED">
        <w:rPr>
          <w:rFonts w:ascii="Arial" w:hAnsi="Arial" w:cs="Arial"/>
        </w:rPr>
        <w:t>Na področju</w:t>
      </w:r>
      <w:r w:rsidR="00707FBE" w:rsidRPr="008220ED">
        <w:rPr>
          <w:rFonts w:ascii="Arial" w:hAnsi="Arial" w:cs="Arial"/>
        </w:rPr>
        <w:t xml:space="preserve"> gospodarstva </w:t>
      </w:r>
      <w:r w:rsidRPr="008220ED">
        <w:rPr>
          <w:rFonts w:ascii="Arial" w:hAnsi="Arial" w:cs="Arial"/>
        </w:rPr>
        <w:t>so cilji: nova delovna mesta, tuji investitorji, zapolnitev praznih stavb, prerazporeditev panog</w:t>
      </w:r>
      <w:r w:rsidR="00707FBE" w:rsidRPr="008220ED">
        <w:rPr>
          <w:rFonts w:ascii="Arial" w:hAnsi="Arial" w:cs="Arial"/>
        </w:rPr>
        <w:t xml:space="preserve">. </w:t>
      </w:r>
      <w:r w:rsidRPr="008220ED">
        <w:rPr>
          <w:rFonts w:ascii="Arial" w:hAnsi="Arial" w:cs="Arial"/>
        </w:rPr>
        <w:t>E</w:t>
      </w:r>
      <w:r w:rsidR="00D90E35" w:rsidRPr="008220ED">
        <w:rPr>
          <w:rFonts w:ascii="Arial" w:hAnsi="Arial" w:cs="Arial"/>
        </w:rPr>
        <w:t>den</w:t>
      </w:r>
      <w:r w:rsidRPr="008220ED">
        <w:rPr>
          <w:rFonts w:ascii="Arial" w:hAnsi="Arial" w:cs="Arial"/>
        </w:rPr>
        <w:t xml:space="preserve"> izmed </w:t>
      </w:r>
      <w:r w:rsidR="00D90E35" w:rsidRPr="008220ED">
        <w:rPr>
          <w:rFonts w:ascii="Arial" w:hAnsi="Arial" w:cs="Arial"/>
        </w:rPr>
        <w:t>projektov</w:t>
      </w:r>
      <w:r w:rsidRPr="008220ED">
        <w:rPr>
          <w:rFonts w:ascii="Arial" w:hAnsi="Arial" w:cs="Arial"/>
        </w:rPr>
        <w:t xml:space="preserve"> </w:t>
      </w:r>
      <w:r w:rsidR="00707FBE" w:rsidRPr="008220ED">
        <w:rPr>
          <w:rFonts w:ascii="Arial" w:hAnsi="Arial" w:cs="Arial"/>
        </w:rPr>
        <w:t>je podjetniško podporno okolje</w:t>
      </w:r>
      <w:r w:rsidR="002C55CD" w:rsidRPr="008220ED">
        <w:rPr>
          <w:rFonts w:ascii="Arial" w:hAnsi="Arial" w:cs="Arial"/>
        </w:rPr>
        <w:t xml:space="preserve">: </w:t>
      </w:r>
      <w:r w:rsidRPr="008220ED">
        <w:rPr>
          <w:rFonts w:ascii="Arial" w:hAnsi="Arial" w:cs="Arial"/>
        </w:rPr>
        <w:t xml:space="preserve">gre za podporno okoljem mladim, ki šele vstopajo v svet podjetništva. To so tako imenovani inkubatorji, kmalu bo otvoritev v Kostelu, tudi v Semiču ga želijo odpreti, v Črnomlju so že kupljeni prostori za ta namen, prav tako v Kanižarici, v Kočevju deluje PIK, vodilni v mreži pa je inkubator v Novem mestu. </w:t>
      </w:r>
      <w:r w:rsidR="00761D28" w:rsidRPr="008220ED">
        <w:rPr>
          <w:rFonts w:ascii="Arial" w:hAnsi="Arial" w:cs="Arial"/>
        </w:rPr>
        <w:t>Tukaj se lahko vključujejo tudi nevladne organizacije in povezujejo med seboj. Na teh vsebinah so po operativnem programu predvid</w:t>
      </w:r>
      <w:r w:rsidR="00D90E35" w:rsidRPr="008220ED">
        <w:rPr>
          <w:rFonts w:ascii="Arial" w:hAnsi="Arial" w:cs="Arial"/>
        </w:rPr>
        <w:t>ena evropska sredstva. Naslednji</w:t>
      </w:r>
      <w:r w:rsidR="00761D28" w:rsidRPr="008220ED">
        <w:rPr>
          <w:rFonts w:ascii="Arial" w:hAnsi="Arial" w:cs="Arial"/>
        </w:rPr>
        <w:t xml:space="preserve"> </w:t>
      </w:r>
      <w:r w:rsidR="00D90E35" w:rsidRPr="008220ED">
        <w:rPr>
          <w:rFonts w:ascii="Arial" w:hAnsi="Arial" w:cs="Arial"/>
        </w:rPr>
        <w:t>projekt</w:t>
      </w:r>
      <w:r w:rsidR="00761D28" w:rsidRPr="008220ED">
        <w:rPr>
          <w:rFonts w:ascii="Arial" w:hAnsi="Arial" w:cs="Arial"/>
        </w:rPr>
        <w:t xml:space="preserve"> je Izboljšanje ključnih kompetenc, to pomeni širjenje dosedanjih visokošolskih programov,</w:t>
      </w:r>
      <w:r w:rsidR="00D02B67">
        <w:rPr>
          <w:rFonts w:ascii="Arial" w:hAnsi="Arial" w:cs="Arial"/>
        </w:rPr>
        <w:t xml:space="preserve"> predvsem za deficitarne poklice,  </w:t>
      </w:r>
      <w:r w:rsidR="00761D28" w:rsidRPr="008220ED">
        <w:rPr>
          <w:rFonts w:ascii="Arial" w:hAnsi="Arial" w:cs="Arial"/>
        </w:rPr>
        <w:t xml:space="preserve">sodelovanje z vsemi institucijami, ki na tem področju delujejo v regiji. Veliko sredstev je namenjenih </w:t>
      </w:r>
      <w:r w:rsidR="00D90E35" w:rsidRPr="008220ED">
        <w:rPr>
          <w:rFonts w:ascii="Arial" w:hAnsi="Arial" w:cs="Arial"/>
        </w:rPr>
        <w:t>projektu</w:t>
      </w:r>
      <w:r w:rsidR="00761D28" w:rsidRPr="008220ED">
        <w:rPr>
          <w:rFonts w:ascii="Arial" w:hAnsi="Arial" w:cs="Arial"/>
        </w:rPr>
        <w:t xml:space="preserve"> za inovacije, raziskave in razvoj</w:t>
      </w:r>
      <w:r w:rsidR="009967F0" w:rsidRPr="008220ED">
        <w:rPr>
          <w:rFonts w:ascii="Arial" w:hAnsi="Arial" w:cs="Arial"/>
        </w:rPr>
        <w:t xml:space="preserve">. </w:t>
      </w:r>
      <w:r w:rsidR="000B3A44" w:rsidRPr="008220ED">
        <w:rPr>
          <w:rFonts w:ascii="Arial" w:hAnsi="Arial" w:cs="Arial"/>
        </w:rPr>
        <w:t>Pri nas so dekani nekaterih fakultet in vodje razvojnih inštitutov podjetij razvili</w:t>
      </w:r>
      <w:r w:rsidR="009967F0" w:rsidRPr="008220ED">
        <w:rPr>
          <w:rFonts w:ascii="Arial" w:hAnsi="Arial" w:cs="Arial"/>
        </w:rPr>
        <w:t xml:space="preserve"> center </w:t>
      </w:r>
      <w:r w:rsidR="000B3A44" w:rsidRPr="008220ED">
        <w:rPr>
          <w:rFonts w:ascii="Arial" w:hAnsi="Arial" w:cs="Arial"/>
        </w:rPr>
        <w:t>raziskav</w:t>
      </w:r>
      <w:r w:rsidR="009967F0" w:rsidRPr="008220ED">
        <w:rPr>
          <w:rFonts w:ascii="Arial" w:hAnsi="Arial" w:cs="Arial"/>
        </w:rPr>
        <w:t>, razvoj</w:t>
      </w:r>
      <w:r w:rsidR="000B3A44" w:rsidRPr="008220ED">
        <w:rPr>
          <w:rFonts w:ascii="Arial" w:hAnsi="Arial" w:cs="Arial"/>
        </w:rPr>
        <w:t xml:space="preserve">a in inovacij. </w:t>
      </w:r>
      <w:r w:rsidR="00D90E35" w:rsidRPr="008220ED">
        <w:rPr>
          <w:rFonts w:ascii="Arial" w:hAnsi="Arial" w:cs="Arial"/>
        </w:rPr>
        <w:t>Projekti so še</w:t>
      </w:r>
      <w:r w:rsidR="000B3A44" w:rsidRPr="008220ED">
        <w:rPr>
          <w:rFonts w:ascii="Arial" w:hAnsi="Arial" w:cs="Arial"/>
        </w:rPr>
        <w:t xml:space="preserve"> Vir Avto (avtomobilizem</w:t>
      </w:r>
      <w:r w:rsidR="00D90E35" w:rsidRPr="008220ED">
        <w:rPr>
          <w:rFonts w:ascii="Arial" w:hAnsi="Arial" w:cs="Arial"/>
        </w:rPr>
        <w:t>)</w:t>
      </w:r>
      <w:r w:rsidR="000B3A44" w:rsidRPr="008220ED">
        <w:rPr>
          <w:rFonts w:ascii="Arial" w:hAnsi="Arial" w:cs="Arial"/>
        </w:rPr>
        <w:t>, Vir Medica</w:t>
      </w:r>
      <w:r w:rsidR="00D90E35" w:rsidRPr="008220ED">
        <w:rPr>
          <w:rFonts w:ascii="Arial" w:hAnsi="Arial" w:cs="Arial"/>
        </w:rPr>
        <w:t xml:space="preserve"> (farmacija)</w:t>
      </w:r>
      <w:r w:rsidR="000B3A44" w:rsidRPr="008220ED">
        <w:rPr>
          <w:rFonts w:ascii="Arial" w:hAnsi="Arial" w:cs="Arial"/>
        </w:rPr>
        <w:t xml:space="preserve">, </w:t>
      </w:r>
      <w:r w:rsidR="00D90E35" w:rsidRPr="008220ED">
        <w:rPr>
          <w:rFonts w:ascii="Arial" w:hAnsi="Arial" w:cs="Arial"/>
        </w:rPr>
        <w:t xml:space="preserve">Policentrični tehnološki centri v Sloveniji (to so različne firme, ki majo svoje razvojne oddelke) in gospodarske infrastrukture JVZ Slovenije. </w:t>
      </w:r>
    </w:p>
    <w:p w:rsidR="00D90E35" w:rsidRPr="008220ED" w:rsidRDefault="00D90E35" w:rsidP="008220ED">
      <w:pPr>
        <w:jc w:val="both"/>
        <w:rPr>
          <w:rFonts w:ascii="Arial" w:hAnsi="Arial" w:cs="Arial"/>
        </w:rPr>
      </w:pPr>
      <w:r w:rsidRPr="008220ED">
        <w:rPr>
          <w:rFonts w:ascii="Arial" w:hAnsi="Arial" w:cs="Arial"/>
        </w:rPr>
        <w:t xml:space="preserve">Drugo področje so Človeški viri, </w:t>
      </w:r>
      <w:r w:rsidR="00D02B67">
        <w:rPr>
          <w:rFonts w:ascii="Arial" w:hAnsi="Arial" w:cs="Arial"/>
        </w:rPr>
        <w:t xml:space="preserve">ki </w:t>
      </w:r>
      <w:r w:rsidRPr="008220ED">
        <w:rPr>
          <w:rFonts w:ascii="Arial" w:hAnsi="Arial" w:cs="Arial"/>
        </w:rPr>
        <w:t>vsebuje</w:t>
      </w:r>
      <w:r w:rsidR="00D02B67">
        <w:rPr>
          <w:rFonts w:ascii="Arial" w:hAnsi="Arial" w:cs="Arial"/>
        </w:rPr>
        <w:t>jo</w:t>
      </w:r>
      <w:r w:rsidRPr="008220ED">
        <w:rPr>
          <w:rFonts w:ascii="Arial" w:hAnsi="Arial" w:cs="Arial"/>
        </w:rPr>
        <w:t xml:space="preserve"> mehke vsebine, cilji so ustvarjanje znanja, spodbujanje vseživljenjskega učenja, izboljšanje družbene povezanosti, večja socialna vključenost</w:t>
      </w:r>
      <w:r w:rsidR="00B51312" w:rsidRPr="008220ED">
        <w:rPr>
          <w:rFonts w:ascii="Arial" w:hAnsi="Arial" w:cs="Arial"/>
        </w:rPr>
        <w:t>, medgeneracijsko sodelovanje. Na tem področju je najpomembnejših 10 projektov – centri vseživljen</w:t>
      </w:r>
      <w:r w:rsidR="00D76B31" w:rsidRPr="008220ED">
        <w:rPr>
          <w:rFonts w:ascii="Arial" w:hAnsi="Arial" w:cs="Arial"/>
        </w:rPr>
        <w:t>j</w:t>
      </w:r>
      <w:r w:rsidR="00B51312" w:rsidRPr="008220ED">
        <w:rPr>
          <w:rFonts w:ascii="Arial" w:hAnsi="Arial" w:cs="Arial"/>
        </w:rPr>
        <w:t xml:space="preserve">skega </w:t>
      </w:r>
      <w:r w:rsidR="00D76B31" w:rsidRPr="008220ED">
        <w:rPr>
          <w:rFonts w:ascii="Arial" w:hAnsi="Arial" w:cs="Arial"/>
        </w:rPr>
        <w:t>učenja, socializacija in integracija Romov, povezovanj</w:t>
      </w:r>
      <w:r w:rsidR="00D02B67">
        <w:rPr>
          <w:rFonts w:ascii="Arial" w:hAnsi="Arial" w:cs="Arial"/>
        </w:rPr>
        <w:t xml:space="preserve">e in izobraževanje trga dela, </w:t>
      </w:r>
      <w:r w:rsidR="00D76B31" w:rsidRPr="008220ED">
        <w:rPr>
          <w:rFonts w:ascii="Arial" w:hAnsi="Arial" w:cs="Arial"/>
        </w:rPr>
        <w:t>starosti prijazna regija, vlaganje v socialno in zdravstveno infrastrukturo, dostopnost do rekreacijskih storitev, dvig ravni pismenosti in ključnih kompete</w:t>
      </w:r>
      <w:r w:rsidR="00D02B67">
        <w:rPr>
          <w:rFonts w:ascii="Arial" w:hAnsi="Arial" w:cs="Arial"/>
        </w:rPr>
        <w:t>nc, univerza v regiji JVZ Evropa</w:t>
      </w:r>
      <w:r w:rsidR="00D76B31" w:rsidRPr="008220ED">
        <w:rPr>
          <w:rFonts w:ascii="Arial" w:hAnsi="Arial" w:cs="Arial"/>
        </w:rPr>
        <w:t xml:space="preserve">, dostopnost do kulturnih storitev, </w:t>
      </w:r>
      <w:r w:rsidR="00D76B31" w:rsidRPr="008220ED">
        <w:rPr>
          <w:rFonts w:ascii="Arial" w:hAnsi="Arial" w:cs="Arial"/>
        </w:rPr>
        <w:lastRenderedPageBreak/>
        <w:t>aktivna udeležba in nastanitev ranljivih skupin</w:t>
      </w:r>
      <w:r w:rsidR="00BB2276" w:rsidRPr="008220ED">
        <w:rPr>
          <w:rFonts w:ascii="Arial" w:hAnsi="Arial" w:cs="Arial"/>
        </w:rPr>
        <w:t xml:space="preserve"> (predvideno v Škocjanu in Kočevju, hiše, kjer bodo otroci ali odrasli s težavami v duševnem razvoju lahko živeli delno samostojno življenje ali pa se učili različnih veščin)</w:t>
      </w:r>
      <w:r w:rsidR="00D76B31" w:rsidRPr="008220ED">
        <w:rPr>
          <w:rFonts w:ascii="Arial" w:hAnsi="Arial" w:cs="Arial"/>
        </w:rPr>
        <w:t>. V vseh teh vsebinah se lahko najdejo tudi nevladne organizacije</w:t>
      </w:r>
      <w:r w:rsidR="00BB2276" w:rsidRPr="008220ED">
        <w:rPr>
          <w:rFonts w:ascii="Arial" w:hAnsi="Arial" w:cs="Arial"/>
        </w:rPr>
        <w:t xml:space="preserve">. </w:t>
      </w:r>
    </w:p>
    <w:p w:rsidR="00BB2276" w:rsidRPr="008220ED" w:rsidRDefault="00BB2276" w:rsidP="008220ED">
      <w:pPr>
        <w:jc w:val="both"/>
        <w:rPr>
          <w:rFonts w:ascii="Arial" w:hAnsi="Arial" w:cs="Arial"/>
        </w:rPr>
      </w:pPr>
      <w:r w:rsidRPr="008220ED">
        <w:rPr>
          <w:rFonts w:ascii="Arial" w:hAnsi="Arial" w:cs="Arial"/>
        </w:rPr>
        <w:t>Tretje področje je razvoj podeželja</w:t>
      </w:r>
      <w:r w:rsidR="00CA170A" w:rsidRPr="008220ED">
        <w:rPr>
          <w:rFonts w:ascii="Arial" w:hAnsi="Arial" w:cs="Arial"/>
        </w:rPr>
        <w:t xml:space="preserve">. V preteklem obdobju so projekti potekali preko LAS-a (Lokalne akcijske skupnosti), programa Leader. Sedaj bo bodo potekali preko CLLD, gre za ukrepe na nivoju občin, tudi krajevne skupnosti naj bi dobile </w:t>
      </w:r>
      <w:r w:rsidR="00E31535" w:rsidRPr="008220ED">
        <w:rPr>
          <w:rFonts w:ascii="Arial" w:hAnsi="Arial" w:cs="Arial"/>
        </w:rPr>
        <w:t xml:space="preserve">pristojnosti, da bodo preko tega programa zadovoljevale potrebe občanov na teh področjih. Ta program se še ni začel, ker še ni Programa razvoja podeželja, regije še nimajo strategij. Tudi </w:t>
      </w:r>
      <w:r w:rsidR="00C42F97">
        <w:rPr>
          <w:rFonts w:ascii="Arial" w:hAnsi="Arial" w:cs="Arial"/>
        </w:rPr>
        <w:t>tukaj</w:t>
      </w:r>
      <w:r w:rsidR="00E31535" w:rsidRPr="008220ED">
        <w:rPr>
          <w:rFonts w:ascii="Arial" w:hAnsi="Arial" w:cs="Arial"/>
        </w:rPr>
        <w:t xml:space="preserve"> gre za mehke vsebine kot je krepitev podeželskega gospodarstva in socialnega podjetništva, ohranjanje biotske raznovrstnosti, itd. </w:t>
      </w:r>
      <w:r w:rsidR="00867DF8" w:rsidRPr="008220ED">
        <w:rPr>
          <w:rFonts w:ascii="Arial" w:hAnsi="Arial" w:cs="Arial"/>
        </w:rPr>
        <w:t xml:space="preserve">Novost so sheme za NVO, kjer bo mogoče sredstva črpati iz različnih skladov. Tudi v tej perspektivi bo nekje 50-60 projektov. </w:t>
      </w:r>
      <w:r w:rsidR="00B70C9B" w:rsidRPr="008220ED">
        <w:rPr>
          <w:rFonts w:ascii="Arial" w:hAnsi="Arial" w:cs="Arial"/>
        </w:rPr>
        <w:t xml:space="preserve">CLLD predvideva nova delovna mesta, gre za to, da se </w:t>
      </w:r>
      <w:r w:rsidR="0009699C" w:rsidRPr="008220ED">
        <w:rPr>
          <w:rFonts w:ascii="Arial" w:hAnsi="Arial" w:cs="Arial"/>
        </w:rPr>
        <w:t>zagotavlja trajnost tega kar je že</w:t>
      </w:r>
      <w:r w:rsidR="00C42F97">
        <w:rPr>
          <w:rFonts w:ascii="Arial" w:hAnsi="Arial" w:cs="Arial"/>
        </w:rPr>
        <w:t xml:space="preserve"> bilo</w:t>
      </w:r>
      <w:r w:rsidR="0009699C" w:rsidRPr="008220ED">
        <w:rPr>
          <w:rFonts w:ascii="Arial" w:hAnsi="Arial" w:cs="Arial"/>
        </w:rPr>
        <w:t xml:space="preserve"> vloženo, to je pa mogoče tako, da se trži. </w:t>
      </w:r>
    </w:p>
    <w:p w:rsidR="0009699C" w:rsidRPr="008220ED" w:rsidRDefault="0009699C" w:rsidP="008220ED">
      <w:pPr>
        <w:jc w:val="both"/>
        <w:rPr>
          <w:rFonts w:ascii="Arial" w:hAnsi="Arial" w:cs="Arial"/>
        </w:rPr>
      </w:pPr>
      <w:r w:rsidRPr="008220ED">
        <w:rPr>
          <w:rFonts w:ascii="Arial" w:hAnsi="Arial" w:cs="Arial"/>
        </w:rPr>
        <w:t xml:space="preserve">Naslednje področje je Infrastruktura, okolje in prostor, kjer je predvidenih 21 projektov. Tukaj je največ projektov, predvsem kanalizacija, hidravlične izboljšave, čista pitna voda, aglomeracije. Sredstev za te projekte več ni. So pa tukaj še drugi projekti kot je 3. A razvojna os Škofljica-Kočevje, 3. razvojna os, povečanje trajnostne mobilnosti v regiji (povezava med avtobusnimi, železniškimi postajališči, kolesarskimi potmi), projekt Sava-Krka bike, kolesarska povezava ob reki Kolpi, </w:t>
      </w:r>
      <w:r w:rsidR="00E147E6" w:rsidRPr="008220ED">
        <w:rPr>
          <w:rFonts w:ascii="Arial" w:hAnsi="Arial" w:cs="Arial"/>
        </w:rPr>
        <w:t>mreža postajališč za avtodome</w:t>
      </w:r>
      <w:r w:rsidR="009006CA" w:rsidRPr="008220ED">
        <w:rPr>
          <w:rFonts w:ascii="Arial" w:hAnsi="Arial" w:cs="Arial"/>
        </w:rPr>
        <w:t>. Poleg tega še izboljšanje opremljenosti komunalne infrastrukture za romsko naselje, povečanje učinkovitosti rabe energije (energetska sanacija stavb), izboljšano ravnanje z odpadki (CEROD, Globoko), učinkovit in celovit prostorski razvoj, itd.</w:t>
      </w:r>
    </w:p>
    <w:p w:rsidR="009006CA" w:rsidRPr="008220ED" w:rsidRDefault="009006CA" w:rsidP="008220ED">
      <w:pPr>
        <w:jc w:val="both"/>
        <w:rPr>
          <w:rFonts w:ascii="Arial" w:hAnsi="Arial" w:cs="Arial"/>
        </w:rPr>
      </w:pPr>
      <w:r w:rsidRPr="008220ED">
        <w:rPr>
          <w:rFonts w:ascii="Arial" w:hAnsi="Arial" w:cs="Arial"/>
        </w:rPr>
        <w:t>Zadnje področje je turizem. Glavno vodilo je, da se mora turizem prepoznati v zgodbi 2020 in ne le kot sektor. Gre za to</w:t>
      </w:r>
      <w:r w:rsidR="008E0CF0" w:rsidRPr="008220ED">
        <w:rPr>
          <w:rFonts w:ascii="Arial" w:hAnsi="Arial" w:cs="Arial"/>
        </w:rPr>
        <w:t xml:space="preserve">, da si turisti ogledajo celotno regijo ne le posamezne dele. Turistični ponudniki se morajo med seboj povezovati. Primer je Kostel, sodelavce iz pisarne se odpelje v Kostel, v gozd, kjer je tišina, to jih pomirja in se na tak način borijo proti stresu, nato se jih odpelje v grad Kostel in še pogledat medvede. Gre za neko zgodbo, ki med sabo povezuje več turistično zanimivih lokacij. Ponudnike je treba med sabo povezovati in to tržiti. Projekti so RDO (je povezovalec </w:t>
      </w:r>
      <w:r w:rsidR="00C102D3" w:rsidRPr="008220ED">
        <w:rPr>
          <w:rFonts w:ascii="Arial" w:hAnsi="Arial" w:cs="Arial"/>
        </w:rPr>
        <w:t>vseh Turistično informacijskih centrov po regiji), regionalna mreža interpretacijskih centrov dediščine (Baza 20, rokodelski center v Ribnici), revitalizacija stavbne dediščine  za nastanitve, Arheološki park Marof in arheološke poti v regiji, Krka reka živ</w:t>
      </w:r>
      <w:r w:rsidR="00C42F97">
        <w:rPr>
          <w:rFonts w:ascii="Arial" w:hAnsi="Arial" w:cs="Arial"/>
        </w:rPr>
        <w:t>ljenja, razvoj Mir</w:t>
      </w:r>
      <w:r w:rsidR="00C102D3" w:rsidRPr="008220ED">
        <w:rPr>
          <w:rFonts w:ascii="Arial" w:hAnsi="Arial" w:cs="Arial"/>
        </w:rPr>
        <w:t>nske doline in njene ponudbe, Svet nature, Zgodba o Gorjancih, itd.</w:t>
      </w:r>
    </w:p>
    <w:p w:rsidR="00C102D3" w:rsidRPr="008220ED" w:rsidRDefault="00C102D3" w:rsidP="008220ED">
      <w:pPr>
        <w:jc w:val="both"/>
        <w:rPr>
          <w:rFonts w:ascii="Arial" w:hAnsi="Arial" w:cs="Arial"/>
        </w:rPr>
      </w:pPr>
    </w:p>
    <w:p w:rsidR="00B03584" w:rsidRPr="008220ED" w:rsidRDefault="00B03584" w:rsidP="008220ED">
      <w:pPr>
        <w:jc w:val="both"/>
        <w:rPr>
          <w:rFonts w:ascii="Arial" w:hAnsi="Arial" w:cs="Arial"/>
        </w:rPr>
      </w:pPr>
      <w:r w:rsidRPr="008220ED">
        <w:rPr>
          <w:rFonts w:ascii="Arial" w:hAnsi="Arial" w:cs="Arial"/>
        </w:rPr>
        <w:t>Gospa Mojca Špec Potočar na koncu še pove, da gre za strateški dokument, da se je možno najti v vseh področju, poudari pa, da so zelo pomembna partnerstva, ker bodo na tak način uspešnejši na razpisih.</w:t>
      </w:r>
    </w:p>
    <w:p w:rsidR="00B03584" w:rsidRDefault="00B03584" w:rsidP="008220ED">
      <w:pPr>
        <w:jc w:val="both"/>
        <w:rPr>
          <w:rFonts w:ascii="Arial" w:hAnsi="Arial" w:cs="Arial"/>
        </w:rPr>
      </w:pPr>
    </w:p>
    <w:p w:rsidR="00C42F97" w:rsidRPr="00A42149" w:rsidRDefault="00C42F97" w:rsidP="008220ED">
      <w:pPr>
        <w:jc w:val="both"/>
        <w:rPr>
          <w:rFonts w:ascii="Arial" w:hAnsi="Arial" w:cs="Arial"/>
          <w:b/>
        </w:rPr>
      </w:pPr>
      <w:r w:rsidRPr="00A42149">
        <w:rPr>
          <w:rFonts w:ascii="Arial" w:hAnsi="Arial" w:cs="Arial"/>
          <w:b/>
        </w:rPr>
        <w:t>4. Razprava</w:t>
      </w:r>
    </w:p>
    <w:p w:rsidR="00C42F97" w:rsidRPr="008220ED" w:rsidRDefault="00C42F97" w:rsidP="008220ED">
      <w:pPr>
        <w:jc w:val="both"/>
        <w:rPr>
          <w:rFonts w:ascii="Arial" w:hAnsi="Arial" w:cs="Arial"/>
        </w:rPr>
      </w:pPr>
    </w:p>
    <w:p w:rsidR="00B03584" w:rsidRPr="008220ED" w:rsidRDefault="00B03584" w:rsidP="008220ED">
      <w:pPr>
        <w:jc w:val="both"/>
        <w:rPr>
          <w:rFonts w:ascii="Arial" w:hAnsi="Arial" w:cs="Arial"/>
        </w:rPr>
      </w:pPr>
      <w:r w:rsidRPr="008220ED">
        <w:rPr>
          <w:rFonts w:ascii="Arial" w:hAnsi="Arial" w:cs="Arial"/>
        </w:rPr>
        <w:t>Udeleženka vpraša</w:t>
      </w:r>
      <w:r w:rsidR="00556E0E" w:rsidRPr="008220ED">
        <w:rPr>
          <w:rFonts w:ascii="Arial" w:hAnsi="Arial" w:cs="Arial"/>
        </w:rPr>
        <w:t xml:space="preserve"> ali bodo res razpisi šele v drugi polovici leta. Gospa Mojca Špec Potočar</w:t>
      </w:r>
      <w:r w:rsidR="008C1F28" w:rsidRPr="008220ED">
        <w:rPr>
          <w:rFonts w:ascii="Arial" w:hAnsi="Arial" w:cs="Arial"/>
        </w:rPr>
        <w:t xml:space="preserve"> ji odgovori, da so se transnacionalni že začeli, drugi pa bodo v drugi polovici leta.</w:t>
      </w:r>
    </w:p>
    <w:p w:rsidR="008C1F28" w:rsidRPr="008220ED" w:rsidRDefault="008C1F28" w:rsidP="008220ED">
      <w:pPr>
        <w:jc w:val="both"/>
        <w:rPr>
          <w:rFonts w:ascii="Arial" w:hAnsi="Arial" w:cs="Arial"/>
        </w:rPr>
      </w:pPr>
    </w:p>
    <w:p w:rsidR="008C1F28" w:rsidRPr="008220ED" w:rsidRDefault="008C1F28" w:rsidP="008220ED">
      <w:pPr>
        <w:jc w:val="both"/>
        <w:rPr>
          <w:rFonts w:ascii="Arial" w:hAnsi="Arial" w:cs="Arial"/>
        </w:rPr>
      </w:pPr>
      <w:r w:rsidRPr="008220ED">
        <w:rPr>
          <w:rFonts w:ascii="Arial" w:hAnsi="Arial" w:cs="Arial"/>
        </w:rPr>
        <w:lastRenderedPageBreak/>
        <w:t xml:space="preserve">Udeleženec vpraša koliko nevladnih organizacij je sodelovalo pri pripravi RRP. Gospa Mojca Špec Potočar mu odgovori, da so predstavniki v odboru za človeške vire, povsod so bili predlogi kot ste videli iz dokumentov, širša javnost je bila vabljena, da daje pobude. Udeleženec pove, da je bilo na Razvojni center Novo mesto danih kar nekaj pobud s strani nevladnih organizacij, vendar odgovorov niso dobili. Gospa Mojca Špec Potočar odgovori, da so skušali zajeti vse, vendar, če ni finančne konstrukcije, gre za idejo, se jo lahko umesti v vsebino, ne pa tudi že v konkreten projekt. </w:t>
      </w:r>
      <w:r w:rsidR="00EF258C" w:rsidRPr="008220ED">
        <w:rPr>
          <w:rFonts w:ascii="Arial" w:hAnsi="Arial" w:cs="Arial"/>
        </w:rPr>
        <w:t xml:space="preserve">Narediti je bilo potrebno kompromis, ker je bilo pobud ogromno, </w:t>
      </w:r>
      <w:r w:rsidR="00C42F97">
        <w:rPr>
          <w:rFonts w:ascii="Arial" w:hAnsi="Arial" w:cs="Arial"/>
        </w:rPr>
        <w:t xml:space="preserve">poudari, da </w:t>
      </w:r>
      <w:r w:rsidR="00EF258C" w:rsidRPr="008220ED">
        <w:rPr>
          <w:rFonts w:ascii="Arial" w:hAnsi="Arial" w:cs="Arial"/>
        </w:rPr>
        <w:t>je dokument zelo širok in vsi se lahko najd</w:t>
      </w:r>
      <w:r w:rsidR="00C42F97">
        <w:rPr>
          <w:rFonts w:ascii="Arial" w:hAnsi="Arial" w:cs="Arial"/>
        </w:rPr>
        <w:t>ejo</w:t>
      </w:r>
      <w:r w:rsidR="00EF258C" w:rsidRPr="008220ED">
        <w:rPr>
          <w:rFonts w:ascii="Arial" w:hAnsi="Arial" w:cs="Arial"/>
        </w:rPr>
        <w:t xml:space="preserve"> v kateri od vsebin.</w:t>
      </w:r>
    </w:p>
    <w:p w:rsidR="00EF258C" w:rsidRPr="008220ED" w:rsidRDefault="00EF258C" w:rsidP="008220ED">
      <w:pPr>
        <w:jc w:val="both"/>
        <w:rPr>
          <w:rFonts w:ascii="Arial" w:hAnsi="Arial" w:cs="Arial"/>
        </w:rPr>
      </w:pPr>
    </w:p>
    <w:p w:rsidR="00EF258C" w:rsidRPr="008220ED" w:rsidRDefault="00EF258C" w:rsidP="008220ED">
      <w:pPr>
        <w:jc w:val="both"/>
        <w:rPr>
          <w:rFonts w:ascii="Arial" w:hAnsi="Arial" w:cs="Arial"/>
        </w:rPr>
      </w:pPr>
      <w:r w:rsidRPr="008220ED">
        <w:rPr>
          <w:rFonts w:ascii="Arial" w:hAnsi="Arial" w:cs="Arial"/>
        </w:rPr>
        <w:t xml:space="preserve">Udeleženec pripomni, da je RRP izdelan v ozkem krogu, pri izdelavi ni sodelovala strokovna javnost. Gospa Mojca Špec Potočar </w:t>
      </w:r>
      <w:r w:rsidR="00BC4E7A" w:rsidRPr="008220ED">
        <w:rPr>
          <w:rFonts w:ascii="Arial" w:hAnsi="Arial" w:cs="Arial"/>
        </w:rPr>
        <w:t>mu odgovori, da je bilo možno sodelovati povsod, odbori so delovali na terenu, spletna stran je interaktivna, Razvojni center je bil ves čas na voljo.</w:t>
      </w:r>
    </w:p>
    <w:p w:rsidR="00BC4E7A" w:rsidRPr="008220ED" w:rsidRDefault="00BC4E7A" w:rsidP="008220ED">
      <w:pPr>
        <w:jc w:val="both"/>
        <w:rPr>
          <w:rFonts w:ascii="Arial" w:hAnsi="Arial" w:cs="Arial"/>
        </w:rPr>
      </w:pPr>
    </w:p>
    <w:p w:rsidR="00BC4E7A" w:rsidRPr="008220ED" w:rsidRDefault="00BC4E7A" w:rsidP="008220ED">
      <w:pPr>
        <w:jc w:val="both"/>
        <w:rPr>
          <w:rFonts w:ascii="Arial" w:hAnsi="Arial" w:cs="Arial"/>
        </w:rPr>
      </w:pPr>
      <w:r w:rsidRPr="008220ED">
        <w:rPr>
          <w:rFonts w:ascii="Arial" w:hAnsi="Arial" w:cs="Arial"/>
        </w:rPr>
        <w:t>Udeleženko zanima ali zdaj deluje že kakšen projekt v katerega bi se lahko vključili kot socialno podjetje na področju ponovne uporabe. Želijo si realizirati še eno zaposlitev. Gospa Mojca Špec Potočar odgovori, da trenutno ni še razpisov, ko pa bodo, bodo pa tudi za socialno podjetništvo in to predvsem za ustvarjanje delovnih mest. Udeleženka pove še, da so od občine dobili prostor, ki pa je v zelo slabem stanju</w:t>
      </w:r>
      <w:r w:rsidR="00C36011" w:rsidRPr="008220ED">
        <w:rPr>
          <w:rFonts w:ascii="Arial" w:hAnsi="Arial" w:cs="Arial"/>
        </w:rPr>
        <w:t>, podpisati bi morali pogodbo pa ne vejo kaj storiti. Gospa Mojca Špec Potočar odgovori, da se morajo to reševati z občino.</w:t>
      </w:r>
    </w:p>
    <w:p w:rsidR="00C36011" w:rsidRPr="008220ED" w:rsidRDefault="00C36011" w:rsidP="008220ED">
      <w:pPr>
        <w:jc w:val="both"/>
        <w:rPr>
          <w:rFonts w:ascii="Arial" w:hAnsi="Arial" w:cs="Arial"/>
        </w:rPr>
      </w:pPr>
    </w:p>
    <w:p w:rsidR="00C36011" w:rsidRPr="008220ED" w:rsidRDefault="00C36011" w:rsidP="008220ED">
      <w:pPr>
        <w:jc w:val="both"/>
        <w:rPr>
          <w:rFonts w:ascii="Arial" w:hAnsi="Arial" w:cs="Arial"/>
        </w:rPr>
      </w:pPr>
      <w:r w:rsidRPr="008220ED">
        <w:rPr>
          <w:rFonts w:ascii="Arial" w:hAnsi="Arial" w:cs="Arial"/>
        </w:rPr>
        <w:t xml:space="preserve">Druga udeleženka pove, da imajo prostore v Drgančevju, </w:t>
      </w:r>
      <w:r w:rsidR="00C42F97">
        <w:rPr>
          <w:rFonts w:ascii="Arial" w:hAnsi="Arial" w:cs="Arial"/>
        </w:rPr>
        <w:t xml:space="preserve">da bi radi delali, vendar ne vedo ali so za tam predvideni kakšni projekti. </w:t>
      </w:r>
      <w:r w:rsidRPr="008220ED">
        <w:rPr>
          <w:rFonts w:ascii="Arial" w:hAnsi="Arial" w:cs="Arial"/>
        </w:rPr>
        <w:t>Zanima jo ali so tam predvideni kakšni projekti. Gospa Mojca Špec ji odgovori, da projektov tam za enkrat ni projektov, da pa bo najbolje, če se obrne na občino.</w:t>
      </w:r>
    </w:p>
    <w:p w:rsidR="00C36011" w:rsidRPr="008220ED" w:rsidRDefault="00C36011" w:rsidP="008220ED">
      <w:pPr>
        <w:jc w:val="both"/>
        <w:rPr>
          <w:rFonts w:ascii="Arial" w:hAnsi="Arial" w:cs="Arial"/>
        </w:rPr>
      </w:pPr>
    </w:p>
    <w:p w:rsidR="00C36011" w:rsidRPr="008220ED" w:rsidRDefault="00C36011" w:rsidP="008220ED">
      <w:pPr>
        <w:jc w:val="both"/>
        <w:rPr>
          <w:rFonts w:ascii="Arial" w:hAnsi="Arial" w:cs="Arial"/>
        </w:rPr>
      </w:pPr>
      <w:r w:rsidRPr="008220ED">
        <w:rPr>
          <w:rFonts w:ascii="Arial" w:hAnsi="Arial" w:cs="Arial"/>
        </w:rPr>
        <w:t>Udeleženka pove, da Strategija za socialno podjetništvo predvideva podporno okolje</w:t>
      </w:r>
      <w:r w:rsidR="0003312E" w:rsidRPr="008220ED">
        <w:rPr>
          <w:rFonts w:ascii="Arial" w:hAnsi="Arial" w:cs="Arial"/>
        </w:rPr>
        <w:t xml:space="preserve"> v lokalnih skupnostih</w:t>
      </w:r>
      <w:r w:rsidRPr="008220ED">
        <w:rPr>
          <w:rFonts w:ascii="Arial" w:hAnsi="Arial" w:cs="Arial"/>
        </w:rPr>
        <w:t>, zanima jo ali bi v njihovem primeru, imajo socialno podjetje na področju ponovne uporabe, dobili podporo. Že večkrat so se namreč obrnili na Komunalo, vendar o tam niso dobili ne odgovora ne podpore. Zanima jo ali bi jim lahko Razvojni center Novo mesto dal pismo podpore</w:t>
      </w:r>
      <w:r w:rsidR="0003312E" w:rsidRPr="008220ED">
        <w:rPr>
          <w:rFonts w:ascii="Arial" w:hAnsi="Arial" w:cs="Arial"/>
        </w:rPr>
        <w:t>, da to področje pomembno in res spada na področje komunale</w:t>
      </w:r>
      <w:r w:rsidRPr="008220ED">
        <w:rPr>
          <w:rFonts w:ascii="Arial" w:hAnsi="Arial" w:cs="Arial"/>
        </w:rPr>
        <w:t>. Gospa Mojca Špec Potočar ji odgovori, da sicer lahko, ampak ne ve koliko bo to pomagalo. Naj raje počakajo, da država sprejme projekt Cerod.</w:t>
      </w:r>
    </w:p>
    <w:p w:rsidR="00C36011" w:rsidRPr="008220ED" w:rsidRDefault="00C36011" w:rsidP="008220ED">
      <w:pPr>
        <w:jc w:val="both"/>
        <w:rPr>
          <w:rFonts w:ascii="Arial" w:hAnsi="Arial" w:cs="Arial"/>
        </w:rPr>
      </w:pPr>
    </w:p>
    <w:p w:rsidR="00C36011" w:rsidRPr="008220ED" w:rsidRDefault="00C36011" w:rsidP="008220ED">
      <w:pPr>
        <w:jc w:val="both"/>
        <w:rPr>
          <w:rFonts w:ascii="Arial" w:hAnsi="Arial" w:cs="Arial"/>
        </w:rPr>
      </w:pPr>
      <w:r w:rsidRPr="008220ED">
        <w:rPr>
          <w:rFonts w:ascii="Arial" w:hAnsi="Arial" w:cs="Arial"/>
        </w:rPr>
        <w:t>Moderatorka še vpraša kam se lahko nevladne organizacije obrnejo</w:t>
      </w:r>
      <w:r w:rsidR="0003312E" w:rsidRPr="008220ED">
        <w:rPr>
          <w:rFonts w:ascii="Arial" w:hAnsi="Arial" w:cs="Arial"/>
        </w:rPr>
        <w:t>, če bodo imeli še kakšne ideje, kje lahko vidijo te projekte ali se priključijo v kakšne projekte. Gospa Mojca Špec odgovori, da bodo RRP skrčili in ta krovna zadeva bo zaključena. RRP je le izhodišče kje vse je možno, kam Evropa namenja sredstva. Ko pa bodo razpisi, se bodo pa lahko prijavili.</w:t>
      </w:r>
    </w:p>
    <w:p w:rsidR="008220ED" w:rsidRPr="008220ED" w:rsidRDefault="008220ED" w:rsidP="008220ED">
      <w:pPr>
        <w:jc w:val="both"/>
        <w:rPr>
          <w:rFonts w:ascii="Arial" w:hAnsi="Arial" w:cs="Arial"/>
        </w:rPr>
      </w:pPr>
    </w:p>
    <w:p w:rsidR="008220ED" w:rsidRPr="008220ED" w:rsidRDefault="008220ED" w:rsidP="008220ED">
      <w:pPr>
        <w:jc w:val="both"/>
        <w:rPr>
          <w:rFonts w:ascii="Arial" w:hAnsi="Arial" w:cs="Arial"/>
        </w:rPr>
      </w:pPr>
      <w:r w:rsidRPr="008220ED">
        <w:rPr>
          <w:rFonts w:ascii="Arial" w:hAnsi="Arial" w:cs="Arial"/>
        </w:rPr>
        <w:t xml:space="preserve">Moderatorka še vpraša ali bodo razpisi že v naprej tako postavljeni, da bo treba imeti partnerje ali bodo v smislu, da samo določen del nekdo pokrije. Gospa Mojca Špec Potočar odgovori, da  bo isto kot do sedaj, vendar še bolj strogo. Sredstva bodo sedaj </w:t>
      </w:r>
      <w:r w:rsidRPr="008220ED">
        <w:rPr>
          <w:rFonts w:ascii="Arial" w:hAnsi="Arial" w:cs="Arial"/>
        </w:rPr>
        <w:lastRenderedPageBreak/>
        <w:t>povratna, ker nepovratna niso bila cenjena, nepravilno uporabljena. Žal pa trenutno še ni konkretnih informacij glede razpisov.</w:t>
      </w:r>
    </w:p>
    <w:p w:rsidR="008220ED" w:rsidRPr="008220ED" w:rsidRDefault="008220ED" w:rsidP="008220ED">
      <w:pPr>
        <w:jc w:val="both"/>
        <w:rPr>
          <w:rFonts w:ascii="Arial" w:hAnsi="Arial" w:cs="Arial"/>
        </w:rPr>
      </w:pPr>
    </w:p>
    <w:p w:rsidR="008220ED" w:rsidRDefault="008220ED" w:rsidP="008220ED">
      <w:pPr>
        <w:jc w:val="both"/>
        <w:rPr>
          <w:rFonts w:ascii="Arial" w:hAnsi="Arial" w:cs="Arial"/>
        </w:rPr>
      </w:pPr>
      <w:r w:rsidRPr="008220ED">
        <w:rPr>
          <w:rFonts w:ascii="Arial" w:hAnsi="Arial" w:cs="Arial"/>
        </w:rPr>
        <w:t xml:space="preserve">Udeleženka vpraša koliko odstotkov je financirano. Gospa Mojca Špec Potočar odgovori, da je odvisno od projekta. </w:t>
      </w:r>
    </w:p>
    <w:p w:rsidR="00C42F97" w:rsidRDefault="00C42F97" w:rsidP="008220ED">
      <w:pPr>
        <w:jc w:val="both"/>
        <w:rPr>
          <w:rFonts w:ascii="Arial" w:hAnsi="Arial" w:cs="Arial"/>
        </w:rPr>
      </w:pPr>
    </w:p>
    <w:p w:rsidR="00C42F97" w:rsidRPr="00A42149" w:rsidRDefault="00C42F97" w:rsidP="008220ED">
      <w:pPr>
        <w:jc w:val="both"/>
        <w:rPr>
          <w:rFonts w:ascii="Arial" w:hAnsi="Arial" w:cs="Arial"/>
          <w:b/>
        </w:rPr>
      </w:pPr>
      <w:r w:rsidRPr="00A42149">
        <w:rPr>
          <w:rFonts w:ascii="Arial" w:hAnsi="Arial" w:cs="Arial"/>
          <w:b/>
        </w:rPr>
        <w:t>5. Zaključek</w:t>
      </w:r>
    </w:p>
    <w:p w:rsidR="008220ED" w:rsidRPr="008220ED" w:rsidRDefault="008220ED" w:rsidP="008220ED">
      <w:pPr>
        <w:jc w:val="both"/>
        <w:rPr>
          <w:rFonts w:ascii="Arial" w:hAnsi="Arial" w:cs="Arial"/>
        </w:rPr>
      </w:pPr>
    </w:p>
    <w:p w:rsidR="008220ED" w:rsidRPr="008220ED" w:rsidRDefault="008220ED" w:rsidP="008220ED">
      <w:pPr>
        <w:jc w:val="both"/>
        <w:rPr>
          <w:rFonts w:ascii="Arial" w:hAnsi="Arial" w:cs="Arial"/>
        </w:rPr>
      </w:pPr>
      <w:r w:rsidRPr="008220ED">
        <w:rPr>
          <w:rFonts w:ascii="Arial" w:hAnsi="Arial" w:cs="Arial"/>
        </w:rPr>
        <w:t>Moderatorka se na koncu še zahvali gospe Mojci Špec Potočar za predstavitev in udeležencem za udeležbo.</w:t>
      </w:r>
      <w:r w:rsidR="00C42F97">
        <w:rPr>
          <w:rFonts w:ascii="Arial" w:hAnsi="Arial" w:cs="Arial"/>
        </w:rPr>
        <w:t xml:space="preserve"> Sestanek Mreže je ponovno 25. 2. 2015 ob 17. uri.</w:t>
      </w:r>
    </w:p>
    <w:p w:rsidR="008220ED" w:rsidRPr="008220ED" w:rsidRDefault="008220ED" w:rsidP="008220ED">
      <w:pPr>
        <w:jc w:val="both"/>
        <w:rPr>
          <w:rFonts w:ascii="Arial" w:hAnsi="Arial" w:cs="Arial"/>
        </w:rPr>
      </w:pPr>
    </w:p>
    <w:p w:rsidR="008220ED" w:rsidRPr="008220ED" w:rsidRDefault="008220ED" w:rsidP="008220ED">
      <w:pPr>
        <w:jc w:val="both"/>
        <w:rPr>
          <w:rFonts w:ascii="Arial" w:hAnsi="Arial" w:cs="Arial"/>
        </w:rPr>
      </w:pPr>
    </w:p>
    <w:p w:rsidR="008220ED" w:rsidRPr="008220ED" w:rsidRDefault="008220ED" w:rsidP="008220ED">
      <w:pPr>
        <w:jc w:val="both"/>
        <w:rPr>
          <w:rFonts w:ascii="Arial" w:hAnsi="Arial" w:cs="Arial"/>
        </w:rPr>
      </w:pPr>
      <w:r w:rsidRPr="008220ED">
        <w:rPr>
          <w:rFonts w:ascii="Arial" w:hAnsi="Arial" w:cs="Arial"/>
        </w:rPr>
        <w:t>Zapisnik pripravila Maja Žunič Fabjančič</w:t>
      </w:r>
      <w:bookmarkStart w:id="0" w:name="_GoBack"/>
      <w:bookmarkEnd w:id="0"/>
    </w:p>
    <w:p w:rsidR="00BC4E7A" w:rsidRPr="008220ED" w:rsidRDefault="00BC4E7A" w:rsidP="008220ED">
      <w:pPr>
        <w:jc w:val="both"/>
        <w:rPr>
          <w:rFonts w:ascii="Arial" w:hAnsi="Arial" w:cs="Arial"/>
        </w:rPr>
      </w:pPr>
    </w:p>
    <w:p w:rsidR="00BC4E7A" w:rsidRPr="008220ED" w:rsidRDefault="00BC4E7A" w:rsidP="00FB3247">
      <w:pPr>
        <w:rPr>
          <w:rFonts w:ascii="Arial" w:hAnsi="Arial" w:cs="Arial"/>
        </w:rPr>
      </w:pPr>
    </w:p>
    <w:p w:rsidR="00164195" w:rsidRPr="008220ED" w:rsidRDefault="00164195" w:rsidP="00FB3247">
      <w:pPr>
        <w:rPr>
          <w:rFonts w:ascii="Arial" w:hAnsi="Arial" w:cs="Arial"/>
        </w:rPr>
      </w:pPr>
    </w:p>
    <w:sectPr w:rsidR="00164195" w:rsidRPr="008220ED" w:rsidSect="00140F73">
      <w:headerReference w:type="default" r:id="rId9"/>
      <w:footerReference w:type="default" r:id="rId10"/>
      <w:pgSz w:w="11906" w:h="16838"/>
      <w:pgMar w:top="2522" w:right="1417" w:bottom="1797" w:left="1134"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4E" w:rsidRDefault="00F77A4E">
      <w:r>
        <w:separator/>
      </w:r>
    </w:p>
  </w:endnote>
  <w:endnote w:type="continuationSeparator" w:id="0">
    <w:p w:rsidR="00F77A4E" w:rsidRDefault="00F7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D3" w:rsidRPr="00B64E0E" w:rsidRDefault="00F05C74" w:rsidP="000D68D3">
    <w:pPr>
      <w:tabs>
        <w:tab w:val="left" w:pos="488"/>
        <w:tab w:val="center" w:pos="4536"/>
      </w:tabs>
      <w:jc w:val="center"/>
      <w:rPr>
        <w:rFonts w:ascii="Cambria" w:hAnsi="Cambria" w:cs="Arial"/>
        <w:b/>
        <w:color w:val="A6A6A6"/>
      </w:rPr>
    </w:pPr>
    <w:r w:rsidRPr="00B64E0E">
      <w:rPr>
        <w:rFonts w:ascii="Cambria" w:hAnsi="Cambria" w:cs="Arial"/>
        <w:b/>
        <w:color w:val="A6A6A6"/>
      </w:rPr>
      <w:t>REGIJSKI NVO CENTER</w:t>
    </w:r>
  </w:p>
  <w:p w:rsidR="000D68D3" w:rsidRPr="00B64E0E" w:rsidRDefault="00F05C74" w:rsidP="000D68D3">
    <w:pPr>
      <w:jc w:val="center"/>
      <w:rPr>
        <w:rFonts w:ascii="Arial" w:hAnsi="Arial" w:cs="Arial"/>
        <w:b/>
        <w:color w:val="A6A6A6"/>
      </w:rPr>
    </w:pPr>
    <w:r w:rsidRPr="00B64E0E">
      <w:rPr>
        <w:rFonts w:ascii="Cambria" w:hAnsi="Cambria" w:cs="Arial"/>
        <w:color w:val="A6A6A6"/>
        <w:sz w:val="18"/>
        <w:szCs w:val="18"/>
      </w:rPr>
      <w:t>Operacijo delno financira Evropska unija in sicer iz Evropskega socialnega sklada. Operacija se izvaja v okviru Operativnega programa razvoja človeških virov, razvojne prioritete "Institucionalna in administrativna usposobljenost"; prednostne usmeritve "spodbujanje razvoja nevladnih organizacij, civilnega in socialnega dialoga."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4E" w:rsidRDefault="00F77A4E">
      <w:r>
        <w:separator/>
      </w:r>
    </w:p>
  </w:footnote>
  <w:footnote w:type="continuationSeparator" w:id="0">
    <w:p w:rsidR="00F77A4E" w:rsidRDefault="00F7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D3" w:rsidRDefault="003960A7">
    <w:pPr>
      <w:pStyle w:val="Header"/>
    </w:pPr>
    <w:r w:rsidRPr="003960A7">
      <w:rPr>
        <w:noProof/>
      </w:rPr>
      <w:drawing>
        <wp:anchor distT="0" distB="0" distL="114300" distR="114300" simplePos="0" relativeHeight="251662336" behindDoc="0" locked="0" layoutInCell="1" allowOverlap="1">
          <wp:simplePos x="0" y="0"/>
          <wp:positionH relativeFrom="column">
            <wp:posOffset>2006600</wp:posOffset>
          </wp:positionH>
          <wp:positionV relativeFrom="paragraph">
            <wp:posOffset>162560</wp:posOffset>
          </wp:positionV>
          <wp:extent cx="2258060" cy="419100"/>
          <wp:effectExtent l="19050" t="0" r="8890" b="0"/>
          <wp:wrapThrough wrapText="bothSides">
            <wp:wrapPolygon edited="0">
              <wp:start x="-182" y="0"/>
              <wp:lineTo x="-182" y="20618"/>
              <wp:lineTo x="21685" y="20618"/>
              <wp:lineTo x="21685" y="0"/>
              <wp:lineTo x="-182" y="0"/>
            </wp:wrapPolygon>
          </wp:wrapThrough>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58060" cy="419100"/>
                  </a:xfrm>
                  <a:prstGeom prst="rect">
                    <a:avLst/>
                  </a:prstGeom>
                  <a:noFill/>
                  <a:ln w="9525">
                    <a:noFill/>
                    <a:miter lim="800000"/>
                    <a:headEnd/>
                    <a:tailEnd/>
                  </a:ln>
                </pic:spPr>
              </pic:pic>
            </a:graphicData>
          </a:graphic>
        </wp:anchor>
      </w:drawing>
    </w:r>
    <w:r w:rsidR="00ED35D0">
      <w:rPr>
        <w:noProof/>
      </w:rPr>
      <w:drawing>
        <wp:anchor distT="0" distB="0" distL="114300" distR="114300" simplePos="0" relativeHeight="251659264" behindDoc="0" locked="0" layoutInCell="1" allowOverlap="1">
          <wp:simplePos x="0" y="0"/>
          <wp:positionH relativeFrom="column">
            <wp:posOffset>4441825</wp:posOffset>
          </wp:positionH>
          <wp:positionV relativeFrom="paragraph">
            <wp:posOffset>162560</wp:posOffset>
          </wp:positionV>
          <wp:extent cx="2062480" cy="474980"/>
          <wp:effectExtent l="0" t="0" r="0" b="1270"/>
          <wp:wrapNone/>
          <wp:docPr id="17" name="Slika 17"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2">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anchor>
      </w:drawing>
    </w:r>
    <w:r w:rsidR="00ED35D0">
      <w:rPr>
        <w:noProof/>
      </w:rPr>
      <w:drawing>
        <wp:anchor distT="0" distB="0" distL="114300" distR="114300" simplePos="0" relativeHeight="251661312" behindDoc="1" locked="0" layoutInCell="1" allowOverlap="1">
          <wp:simplePos x="0" y="0"/>
          <wp:positionH relativeFrom="column">
            <wp:posOffset>800735</wp:posOffset>
          </wp:positionH>
          <wp:positionV relativeFrom="paragraph">
            <wp:posOffset>-107950</wp:posOffset>
          </wp:positionV>
          <wp:extent cx="839470" cy="991870"/>
          <wp:effectExtent l="0" t="0" r="0" b="0"/>
          <wp:wrapNone/>
          <wp:docPr id="18" name="Slika 18"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470" cy="991870"/>
                  </a:xfrm>
                  <a:prstGeom prst="rect">
                    <a:avLst/>
                  </a:prstGeom>
                  <a:noFill/>
                  <a:ln>
                    <a:noFill/>
                  </a:ln>
                </pic:spPr>
              </pic:pic>
            </a:graphicData>
          </a:graphic>
        </wp:anchor>
      </w:drawing>
    </w:r>
    <w:r w:rsidR="00ED35D0">
      <w:rPr>
        <w:noProof/>
      </w:rPr>
      <w:drawing>
        <wp:anchor distT="0" distB="0" distL="114300" distR="114300" simplePos="0" relativeHeight="251660288" behindDoc="1" locked="0" layoutInCell="1" allowOverlap="1">
          <wp:simplePos x="0" y="0"/>
          <wp:positionH relativeFrom="column">
            <wp:posOffset>-499110</wp:posOffset>
          </wp:positionH>
          <wp:positionV relativeFrom="paragraph">
            <wp:posOffset>-36195</wp:posOffset>
          </wp:positionV>
          <wp:extent cx="922655" cy="891540"/>
          <wp:effectExtent l="0" t="0" r="0" b="3810"/>
          <wp:wrapNone/>
          <wp:docPr id="19" name="Slika 19"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PDNM_logo_barv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655" cy="8915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0FA"/>
    <w:multiLevelType w:val="hybridMultilevel"/>
    <w:tmpl w:val="BE345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6E49E5"/>
    <w:multiLevelType w:val="hybridMultilevel"/>
    <w:tmpl w:val="5D2033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0"/>
    <w:rsid w:val="00005854"/>
    <w:rsid w:val="0000635C"/>
    <w:rsid w:val="0001010D"/>
    <w:rsid w:val="00024176"/>
    <w:rsid w:val="00025D75"/>
    <w:rsid w:val="0003312E"/>
    <w:rsid w:val="00033825"/>
    <w:rsid w:val="00050BEA"/>
    <w:rsid w:val="00052FA0"/>
    <w:rsid w:val="000548D1"/>
    <w:rsid w:val="0007385D"/>
    <w:rsid w:val="00077460"/>
    <w:rsid w:val="000813B2"/>
    <w:rsid w:val="000905D8"/>
    <w:rsid w:val="00095668"/>
    <w:rsid w:val="0009699C"/>
    <w:rsid w:val="000B3A44"/>
    <w:rsid w:val="000B6B88"/>
    <w:rsid w:val="000C5267"/>
    <w:rsid w:val="000D130A"/>
    <w:rsid w:val="000E1072"/>
    <w:rsid w:val="000F08D5"/>
    <w:rsid w:val="00102E2A"/>
    <w:rsid w:val="0010400C"/>
    <w:rsid w:val="00112053"/>
    <w:rsid w:val="00115B10"/>
    <w:rsid w:val="0012117D"/>
    <w:rsid w:val="001267D3"/>
    <w:rsid w:val="001409FD"/>
    <w:rsid w:val="00140F73"/>
    <w:rsid w:val="00151402"/>
    <w:rsid w:val="00164195"/>
    <w:rsid w:val="00171991"/>
    <w:rsid w:val="00180C76"/>
    <w:rsid w:val="00181ED2"/>
    <w:rsid w:val="001A71EC"/>
    <w:rsid w:val="001C0348"/>
    <w:rsid w:val="001C3C3E"/>
    <w:rsid w:val="001D00DC"/>
    <w:rsid w:val="001E1ABC"/>
    <w:rsid w:val="001F26E8"/>
    <w:rsid w:val="001F5603"/>
    <w:rsid w:val="001F74FA"/>
    <w:rsid w:val="00206313"/>
    <w:rsid w:val="002116E2"/>
    <w:rsid w:val="00215F94"/>
    <w:rsid w:val="00216DA4"/>
    <w:rsid w:val="00240791"/>
    <w:rsid w:val="00241112"/>
    <w:rsid w:val="0024504E"/>
    <w:rsid w:val="00273CCA"/>
    <w:rsid w:val="002A4762"/>
    <w:rsid w:val="002C1E26"/>
    <w:rsid w:val="002C2178"/>
    <w:rsid w:val="002C55CD"/>
    <w:rsid w:val="002E03D6"/>
    <w:rsid w:val="002F0F92"/>
    <w:rsid w:val="002F4AE5"/>
    <w:rsid w:val="002F712F"/>
    <w:rsid w:val="00306B40"/>
    <w:rsid w:val="00307D19"/>
    <w:rsid w:val="0031780D"/>
    <w:rsid w:val="003222B3"/>
    <w:rsid w:val="00325D1D"/>
    <w:rsid w:val="003321B8"/>
    <w:rsid w:val="003373AB"/>
    <w:rsid w:val="00337D21"/>
    <w:rsid w:val="00364FC3"/>
    <w:rsid w:val="00385A42"/>
    <w:rsid w:val="003960A7"/>
    <w:rsid w:val="003A1EEF"/>
    <w:rsid w:val="003A6048"/>
    <w:rsid w:val="003B391F"/>
    <w:rsid w:val="003C47C9"/>
    <w:rsid w:val="003C7598"/>
    <w:rsid w:val="003D7874"/>
    <w:rsid w:val="003E34CC"/>
    <w:rsid w:val="003E5DD7"/>
    <w:rsid w:val="003F3AB5"/>
    <w:rsid w:val="00403253"/>
    <w:rsid w:val="004316C9"/>
    <w:rsid w:val="004610A1"/>
    <w:rsid w:val="00461A39"/>
    <w:rsid w:val="00465CEA"/>
    <w:rsid w:val="00472A40"/>
    <w:rsid w:val="00472A84"/>
    <w:rsid w:val="00475099"/>
    <w:rsid w:val="004815EC"/>
    <w:rsid w:val="00484552"/>
    <w:rsid w:val="00485C5F"/>
    <w:rsid w:val="00496711"/>
    <w:rsid w:val="00497ACF"/>
    <w:rsid w:val="004D598B"/>
    <w:rsid w:val="004E23C9"/>
    <w:rsid w:val="00506ADB"/>
    <w:rsid w:val="005213C6"/>
    <w:rsid w:val="005351C9"/>
    <w:rsid w:val="00546FDB"/>
    <w:rsid w:val="0055018D"/>
    <w:rsid w:val="00556388"/>
    <w:rsid w:val="00556E0E"/>
    <w:rsid w:val="00561079"/>
    <w:rsid w:val="005756AF"/>
    <w:rsid w:val="00597ECA"/>
    <w:rsid w:val="005A4C2F"/>
    <w:rsid w:val="005B1347"/>
    <w:rsid w:val="005B2336"/>
    <w:rsid w:val="005C3A36"/>
    <w:rsid w:val="005D3255"/>
    <w:rsid w:val="005D5F24"/>
    <w:rsid w:val="005E2530"/>
    <w:rsid w:val="005F5C12"/>
    <w:rsid w:val="006052DC"/>
    <w:rsid w:val="00607F64"/>
    <w:rsid w:val="006113EC"/>
    <w:rsid w:val="00624BB5"/>
    <w:rsid w:val="00636B8A"/>
    <w:rsid w:val="00642AE0"/>
    <w:rsid w:val="00643665"/>
    <w:rsid w:val="006447AB"/>
    <w:rsid w:val="00645A33"/>
    <w:rsid w:val="00645A34"/>
    <w:rsid w:val="00646D73"/>
    <w:rsid w:val="006513C5"/>
    <w:rsid w:val="00661EEB"/>
    <w:rsid w:val="006700E2"/>
    <w:rsid w:val="0067507F"/>
    <w:rsid w:val="00682F86"/>
    <w:rsid w:val="006A71CB"/>
    <w:rsid w:val="006C2920"/>
    <w:rsid w:val="006F4DD7"/>
    <w:rsid w:val="00700EDC"/>
    <w:rsid w:val="0070580D"/>
    <w:rsid w:val="00707FBE"/>
    <w:rsid w:val="00735582"/>
    <w:rsid w:val="00745182"/>
    <w:rsid w:val="007469E2"/>
    <w:rsid w:val="00747D29"/>
    <w:rsid w:val="00751856"/>
    <w:rsid w:val="00761D28"/>
    <w:rsid w:val="00792EA0"/>
    <w:rsid w:val="0079615D"/>
    <w:rsid w:val="007A6971"/>
    <w:rsid w:val="007D2D54"/>
    <w:rsid w:val="007D3D8D"/>
    <w:rsid w:val="007D5A70"/>
    <w:rsid w:val="007E34DA"/>
    <w:rsid w:val="007E42C4"/>
    <w:rsid w:val="007F0E0F"/>
    <w:rsid w:val="007F2049"/>
    <w:rsid w:val="007F7EF3"/>
    <w:rsid w:val="008049CD"/>
    <w:rsid w:val="0081662E"/>
    <w:rsid w:val="008220ED"/>
    <w:rsid w:val="008317BA"/>
    <w:rsid w:val="00841F4F"/>
    <w:rsid w:val="00854ACA"/>
    <w:rsid w:val="00857C86"/>
    <w:rsid w:val="00867DF8"/>
    <w:rsid w:val="00873F46"/>
    <w:rsid w:val="0087553B"/>
    <w:rsid w:val="00877243"/>
    <w:rsid w:val="00884D3F"/>
    <w:rsid w:val="008A68BC"/>
    <w:rsid w:val="008B5518"/>
    <w:rsid w:val="008C1F28"/>
    <w:rsid w:val="008D5986"/>
    <w:rsid w:val="008D7B98"/>
    <w:rsid w:val="008D7D3F"/>
    <w:rsid w:val="008E0CF0"/>
    <w:rsid w:val="008F3D90"/>
    <w:rsid w:val="009006CA"/>
    <w:rsid w:val="00914A5F"/>
    <w:rsid w:val="00917AD4"/>
    <w:rsid w:val="00935D21"/>
    <w:rsid w:val="009618F0"/>
    <w:rsid w:val="00980F2A"/>
    <w:rsid w:val="00983427"/>
    <w:rsid w:val="009874D8"/>
    <w:rsid w:val="009967F0"/>
    <w:rsid w:val="009A26B5"/>
    <w:rsid w:val="009A3555"/>
    <w:rsid w:val="009A53FC"/>
    <w:rsid w:val="009D4AC6"/>
    <w:rsid w:val="009D5A0A"/>
    <w:rsid w:val="009E1EE5"/>
    <w:rsid w:val="009E487B"/>
    <w:rsid w:val="009F211F"/>
    <w:rsid w:val="009F36B3"/>
    <w:rsid w:val="009F5B45"/>
    <w:rsid w:val="00A4100D"/>
    <w:rsid w:val="00A42149"/>
    <w:rsid w:val="00A5795F"/>
    <w:rsid w:val="00AC2FAB"/>
    <w:rsid w:val="00AC44A2"/>
    <w:rsid w:val="00AC4A18"/>
    <w:rsid w:val="00AE7929"/>
    <w:rsid w:val="00AF0AB8"/>
    <w:rsid w:val="00AF51D5"/>
    <w:rsid w:val="00AF7705"/>
    <w:rsid w:val="00B03584"/>
    <w:rsid w:val="00B10308"/>
    <w:rsid w:val="00B21312"/>
    <w:rsid w:val="00B33670"/>
    <w:rsid w:val="00B33AB0"/>
    <w:rsid w:val="00B42DC7"/>
    <w:rsid w:val="00B51312"/>
    <w:rsid w:val="00B70C9B"/>
    <w:rsid w:val="00B749BD"/>
    <w:rsid w:val="00B83FB8"/>
    <w:rsid w:val="00B865E8"/>
    <w:rsid w:val="00B86782"/>
    <w:rsid w:val="00B91247"/>
    <w:rsid w:val="00BA5AD8"/>
    <w:rsid w:val="00BA7246"/>
    <w:rsid w:val="00BB2276"/>
    <w:rsid w:val="00BC4E7A"/>
    <w:rsid w:val="00BC625B"/>
    <w:rsid w:val="00BC64C2"/>
    <w:rsid w:val="00BD2A7E"/>
    <w:rsid w:val="00BE492D"/>
    <w:rsid w:val="00BE5EE3"/>
    <w:rsid w:val="00C01355"/>
    <w:rsid w:val="00C05BB4"/>
    <w:rsid w:val="00C05BF1"/>
    <w:rsid w:val="00C102D3"/>
    <w:rsid w:val="00C132A7"/>
    <w:rsid w:val="00C206F5"/>
    <w:rsid w:val="00C36011"/>
    <w:rsid w:val="00C40919"/>
    <w:rsid w:val="00C41E3C"/>
    <w:rsid w:val="00C42F97"/>
    <w:rsid w:val="00C5330C"/>
    <w:rsid w:val="00C706F9"/>
    <w:rsid w:val="00C75025"/>
    <w:rsid w:val="00C85B13"/>
    <w:rsid w:val="00C92286"/>
    <w:rsid w:val="00C92B09"/>
    <w:rsid w:val="00CA170A"/>
    <w:rsid w:val="00CA714B"/>
    <w:rsid w:val="00CB0074"/>
    <w:rsid w:val="00CB3C6A"/>
    <w:rsid w:val="00CC2321"/>
    <w:rsid w:val="00CD0238"/>
    <w:rsid w:val="00CD4208"/>
    <w:rsid w:val="00CD7829"/>
    <w:rsid w:val="00CE55EF"/>
    <w:rsid w:val="00CF44A0"/>
    <w:rsid w:val="00D02B67"/>
    <w:rsid w:val="00D1203C"/>
    <w:rsid w:val="00D43E2C"/>
    <w:rsid w:val="00D5196E"/>
    <w:rsid w:val="00D56E1C"/>
    <w:rsid w:val="00D73F4B"/>
    <w:rsid w:val="00D768A5"/>
    <w:rsid w:val="00D76B31"/>
    <w:rsid w:val="00D77FAA"/>
    <w:rsid w:val="00D90E35"/>
    <w:rsid w:val="00DB1633"/>
    <w:rsid w:val="00DB3FD3"/>
    <w:rsid w:val="00DC54D6"/>
    <w:rsid w:val="00DD4C99"/>
    <w:rsid w:val="00DD564D"/>
    <w:rsid w:val="00E147E6"/>
    <w:rsid w:val="00E21F5D"/>
    <w:rsid w:val="00E223CE"/>
    <w:rsid w:val="00E30AAD"/>
    <w:rsid w:val="00E31535"/>
    <w:rsid w:val="00E42ABF"/>
    <w:rsid w:val="00E561E6"/>
    <w:rsid w:val="00E63D3C"/>
    <w:rsid w:val="00E65C4C"/>
    <w:rsid w:val="00E82372"/>
    <w:rsid w:val="00EB726E"/>
    <w:rsid w:val="00EC5E07"/>
    <w:rsid w:val="00ED3078"/>
    <w:rsid w:val="00ED35D0"/>
    <w:rsid w:val="00EE15F5"/>
    <w:rsid w:val="00EF258C"/>
    <w:rsid w:val="00EF5D0E"/>
    <w:rsid w:val="00F02E6D"/>
    <w:rsid w:val="00F05C74"/>
    <w:rsid w:val="00F06B5D"/>
    <w:rsid w:val="00F14C71"/>
    <w:rsid w:val="00F1526C"/>
    <w:rsid w:val="00F2021A"/>
    <w:rsid w:val="00F31440"/>
    <w:rsid w:val="00F33F9A"/>
    <w:rsid w:val="00F37A26"/>
    <w:rsid w:val="00F43297"/>
    <w:rsid w:val="00F56385"/>
    <w:rsid w:val="00F57516"/>
    <w:rsid w:val="00F61883"/>
    <w:rsid w:val="00F74168"/>
    <w:rsid w:val="00F77A4E"/>
    <w:rsid w:val="00F77C0B"/>
    <w:rsid w:val="00FB3247"/>
    <w:rsid w:val="00FB6C65"/>
    <w:rsid w:val="00FC4C55"/>
    <w:rsid w:val="00FD7DDC"/>
    <w:rsid w:val="00FF0FB6"/>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ED35D0"/>
    <w:pPr>
      <w:tabs>
        <w:tab w:val="center" w:pos="4536"/>
        <w:tab w:val="right" w:pos="9072"/>
      </w:tabs>
    </w:pPr>
    <w:rPr>
      <w:sz w:val="20"/>
      <w:lang w:val="x-none"/>
    </w:rPr>
  </w:style>
  <w:style w:type="character" w:customStyle="1" w:styleId="GlavaZnak">
    <w:name w:val="Glava Znak"/>
    <w:basedOn w:val="DefaultParagraphFont"/>
    <w:link w:val="Header"/>
    <w:rsid w:val="00ED35D0"/>
    <w:rPr>
      <w:rFonts w:ascii="Times New Roman" w:eastAsia="Times New Roman" w:hAnsi="Times New Roman" w:cs="Times New Roman"/>
      <w:sz w:val="20"/>
      <w:szCs w:val="24"/>
      <w:lang w:val="x-none" w:eastAsia="sl-SI"/>
    </w:rPr>
  </w:style>
  <w:style w:type="paragraph" w:styleId="Footer">
    <w:name w:val="footer"/>
    <w:basedOn w:val="Normal"/>
    <w:link w:val="NogaZnak"/>
    <w:uiPriority w:val="99"/>
    <w:unhideWhenUsed/>
    <w:rsid w:val="00624BB5"/>
    <w:pPr>
      <w:tabs>
        <w:tab w:val="center" w:pos="4536"/>
        <w:tab w:val="right" w:pos="9072"/>
      </w:tabs>
    </w:pPr>
  </w:style>
  <w:style w:type="character" w:customStyle="1" w:styleId="NogaZnak">
    <w:name w:val="Noga Znak"/>
    <w:basedOn w:val="DefaultParagraphFont"/>
    <w:link w:val="Footer"/>
    <w:uiPriority w:val="99"/>
    <w:rsid w:val="00624BB5"/>
    <w:rPr>
      <w:rFonts w:ascii="Times New Roman" w:eastAsia="Times New Roman" w:hAnsi="Times New Roman" w:cs="Times New Roman"/>
      <w:sz w:val="24"/>
      <w:szCs w:val="24"/>
      <w:lang w:eastAsia="sl-SI"/>
    </w:rPr>
  </w:style>
  <w:style w:type="paragraph" w:styleId="BalloonText">
    <w:name w:val="Balloon Text"/>
    <w:basedOn w:val="Normal"/>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DefaultParagraphFont"/>
    <w:link w:val="BalloonText"/>
    <w:uiPriority w:val="99"/>
    <w:semiHidden/>
    <w:rsid w:val="00C05BB4"/>
    <w:rPr>
      <w:rFonts w:ascii="Tahoma" w:eastAsia="Times New Roman" w:hAnsi="Tahoma" w:cs="Tahoma"/>
      <w:sz w:val="16"/>
      <w:szCs w:val="16"/>
      <w:lang w:eastAsia="sl-SI"/>
    </w:rPr>
  </w:style>
  <w:style w:type="paragraph" w:styleId="FootnoteText">
    <w:name w:val="footnote text"/>
    <w:basedOn w:val="Normal"/>
    <w:link w:val="FootnoteTextChar"/>
    <w:uiPriority w:val="99"/>
    <w:semiHidden/>
    <w:unhideWhenUsed/>
    <w:rsid w:val="003E34CC"/>
    <w:rPr>
      <w:sz w:val="20"/>
      <w:szCs w:val="20"/>
    </w:rPr>
  </w:style>
  <w:style w:type="character" w:customStyle="1" w:styleId="FootnoteTextChar">
    <w:name w:val="Footnote Text Char"/>
    <w:basedOn w:val="DefaultParagraphFont"/>
    <w:link w:val="FootnoteText"/>
    <w:uiPriority w:val="99"/>
    <w:semiHidden/>
    <w:rsid w:val="003E34CC"/>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3E34CC"/>
    <w:rPr>
      <w:vertAlign w:val="superscript"/>
    </w:rPr>
  </w:style>
  <w:style w:type="paragraph" w:styleId="NormalWeb">
    <w:name w:val="Normal (Web)"/>
    <w:basedOn w:val="Normal"/>
    <w:uiPriority w:val="99"/>
    <w:unhideWhenUsed/>
    <w:rsid w:val="0055018D"/>
    <w:pPr>
      <w:spacing w:before="100" w:beforeAutospacing="1" w:after="100" w:afterAutospacing="1"/>
    </w:pPr>
  </w:style>
  <w:style w:type="character" w:customStyle="1" w:styleId="highlight">
    <w:name w:val="highlight"/>
    <w:basedOn w:val="DefaultParagraphFont"/>
    <w:rsid w:val="0055018D"/>
  </w:style>
  <w:style w:type="paragraph" w:customStyle="1" w:styleId="esegmenth4">
    <w:name w:val="esegment_h4"/>
    <w:basedOn w:val="Normal"/>
    <w:rsid w:val="0055018D"/>
    <w:pPr>
      <w:spacing w:before="100" w:beforeAutospacing="1" w:after="100" w:afterAutospacing="1"/>
    </w:pPr>
  </w:style>
  <w:style w:type="paragraph" w:customStyle="1" w:styleId="odstavek">
    <w:name w:val="odstavek"/>
    <w:basedOn w:val="Normal"/>
    <w:rsid w:val="006113EC"/>
    <w:pPr>
      <w:spacing w:before="100" w:beforeAutospacing="1" w:after="100" w:afterAutospacing="1"/>
    </w:pPr>
  </w:style>
  <w:style w:type="paragraph" w:customStyle="1" w:styleId="len">
    <w:name w:val="len"/>
    <w:basedOn w:val="Normal"/>
    <w:rsid w:val="006113EC"/>
    <w:pPr>
      <w:spacing w:before="100" w:beforeAutospacing="1" w:after="100" w:afterAutospacing="1"/>
    </w:pPr>
  </w:style>
  <w:style w:type="paragraph" w:customStyle="1" w:styleId="lennaslov">
    <w:name w:val="lennaslov"/>
    <w:basedOn w:val="Normal"/>
    <w:rsid w:val="006113EC"/>
    <w:pPr>
      <w:spacing w:before="100" w:beforeAutospacing="1" w:after="100" w:afterAutospacing="1"/>
    </w:pPr>
  </w:style>
  <w:style w:type="table" w:styleId="TableGrid">
    <w:name w:val="Table Grid"/>
    <w:basedOn w:val="TableNormal"/>
    <w:uiPriority w:val="59"/>
    <w:rsid w:val="00BE5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51C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ED35D0"/>
    <w:pPr>
      <w:tabs>
        <w:tab w:val="center" w:pos="4536"/>
        <w:tab w:val="right" w:pos="9072"/>
      </w:tabs>
    </w:pPr>
    <w:rPr>
      <w:sz w:val="20"/>
      <w:lang w:val="x-none"/>
    </w:rPr>
  </w:style>
  <w:style w:type="character" w:customStyle="1" w:styleId="GlavaZnak">
    <w:name w:val="Glava Znak"/>
    <w:basedOn w:val="DefaultParagraphFont"/>
    <w:link w:val="Header"/>
    <w:rsid w:val="00ED35D0"/>
    <w:rPr>
      <w:rFonts w:ascii="Times New Roman" w:eastAsia="Times New Roman" w:hAnsi="Times New Roman" w:cs="Times New Roman"/>
      <w:sz w:val="20"/>
      <w:szCs w:val="24"/>
      <w:lang w:val="x-none" w:eastAsia="sl-SI"/>
    </w:rPr>
  </w:style>
  <w:style w:type="paragraph" w:styleId="Footer">
    <w:name w:val="footer"/>
    <w:basedOn w:val="Normal"/>
    <w:link w:val="NogaZnak"/>
    <w:uiPriority w:val="99"/>
    <w:unhideWhenUsed/>
    <w:rsid w:val="00624BB5"/>
    <w:pPr>
      <w:tabs>
        <w:tab w:val="center" w:pos="4536"/>
        <w:tab w:val="right" w:pos="9072"/>
      </w:tabs>
    </w:pPr>
  </w:style>
  <w:style w:type="character" w:customStyle="1" w:styleId="NogaZnak">
    <w:name w:val="Noga Znak"/>
    <w:basedOn w:val="DefaultParagraphFont"/>
    <w:link w:val="Footer"/>
    <w:uiPriority w:val="99"/>
    <w:rsid w:val="00624BB5"/>
    <w:rPr>
      <w:rFonts w:ascii="Times New Roman" w:eastAsia="Times New Roman" w:hAnsi="Times New Roman" w:cs="Times New Roman"/>
      <w:sz w:val="24"/>
      <w:szCs w:val="24"/>
      <w:lang w:eastAsia="sl-SI"/>
    </w:rPr>
  </w:style>
  <w:style w:type="paragraph" w:styleId="BalloonText">
    <w:name w:val="Balloon Text"/>
    <w:basedOn w:val="Normal"/>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DefaultParagraphFont"/>
    <w:link w:val="BalloonText"/>
    <w:uiPriority w:val="99"/>
    <w:semiHidden/>
    <w:rsid w:val="00C05BB4"/>
    <w:rPr>
      <w:rFonts w:ascii="Tahoma" w:eastAsia="Times New Roman" w:hAnsi="Tahoma" w:cs="Tahoma"/>
      <w:sz w:val="16"/>
      <w:szCs w:val="16"/>
      <w:lang w:eastAsia="sl-SI"/>
    </w:rPr>
  </w:style>
  <w:style w:type="paragraph" w:styleId="FootnoteText">
    <w:name w:val="footnote text"/>
    <w:basedOn w:val="Normal"/>
    <w:link w:val="FootnoteTextChar"/>
    <w:uiPriority w:val="99"/>
    <w:semiHidden/>
    <w:unhideWhenUsed/>
    <w:rsid w:val="003E34CC"/>
    <w:rPr>
      <w:sz w:val="20"/>
      <w:szCs w:val="20"/>
    </w:rPr>
  </w:style>
  <w:style w:type="character" w:customStyle="1" w:styleId="FootnoteTextChar">
    <w:name w:val="Footnote Text Char"/>
    <w:basedOn w:val="DefaultParagraphFont"/>
    <w:link w:val="FootnoteText"/>
    <w:uiPriority w:val="99"/>
    <w:semiHidden/>
    <w:rsid w:val="003E34CC"/>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3E34CC"/>
    <w:rPr>
      <w:vertAlign w:val="superscript"/>
    </w:rPr>
  </w:style>
  <w:style w:type="paragraph" w:styleId="NormalWeb">
    <w:name w:val="Normal (Web)"/>
    <w:basedOn w:val="Normal"/>
    <w:uiPriority w:val="99"/>
    <w:unhideWhenUsed/>
    <w:rsid w:val="0055018D"/>
    <w:pPr>
      <w:spacing w:before="100" w:beforeAutospacing="1" w:after="100" w:afterAutospacing="1"/>
    </w:pPr>
  </w:style>
  <w:style w:type="character" w:customStyle="1" w:styleId="highlight">
    <w:name w:val="highlight"/>
    <w:basedOn w:val="DefaultParagraphFont"/>
    <w:rsid w:val="0055018D"/>
  </w:style>
  <w:style w:type="paragraph" w:customStyle="1" w:styleId="esegmenth4">
    <w:name w:val="esegment_h4"/>
    <w:basedOn w:val="Normal"/>
    <w:rsid w:val="0055018D"/>
    <w:pPr>
      <w:spacing w:before="100" w:beforeAutospacing="1" w:after="100" w:afterAutospacing="1"/>
    </w:pPr>
  </w:style>
  <w:style w:type="paragraph" w:customStyle="1" w:styleId="odstavek">
    <w:name w:val="odstavek"/>
    <w:basedOn w:val="Normal"/>
    <w:rsid w:val="006113EC"/>
    <w:pPr>
      <w:spacing w:before="100" w:beforeAutospacing="1" w:after="100" w:afterAutospacing="1"/>
    </w:pPr>
  </w:style>
  <w:style w:type="paragraph" w:customStyle="1" w:styleId="len">
    <w:name w:val="len"/>
    <w:basedOn w:val="Normal"/>
    <w:rsid w:val="006113EC"/>
    <w:pPr>
      <w:spacing w:before="100" w:beforeAutospacing="1" w:after="100" w:afterAutospacing="1"/>
    </w:pPr>
  </w:style>
  <w:style w:type="paragraph" w:customStyle="1" w:styleId="lennaslov">
    <w:name w:val="lennaslov"/>
    <w:basedOn w:val="Normal"/>
    <w:rsid w:val="006113EC"/>
    <w:pPr>
      <w:spacing w:before="100" w:beforeAutospacing="1" w:after="100" w:afterAutospacing="1"/>
    </w:pPr>
  </w:style>
  <w:style w:type="table" w:styleId="TableGrid">
    <w:name w:val="Table Grid"/>
    <w:basedOn w:val="TableNormal"/>
    <w:uiPriority w:val="59"/>
    <w:rsid w:val="00BE5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51C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AEDA-24D3-44F6-A8B0-BEB25DD5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14563</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Maja</cp:lastModifiedBy>
  <cp:revision>2</cp:revision>
  <cp:lastPrinted>2015-01-21T09:23:00Z</cp:lastPrinted>
  <dcterms:created xsi:type="dcterms:W3CDTF">2015-02-20T11:49:00Z</dcterms:created>
  <dcterms:modified xsi:type="dcterms:W3CDTF">2015-02-20T11:49:00Z</dcterms:modified>
</cp:coreProperties>
</file>